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center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  <w:b w:val="1"/>
          <w:sz w:val="25"/>
        </w:rPr>
        <w:t>令和５年度第１回障がい小委員会　アジェンダ</w:t>
      </w:r>
    </w:p>
    <w:p>
      <w:pPr>
        <w:pStyle w:val="0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  <w:b w:val="1"/>
        </w:rPr>
        <w:t>◇開催日時・場所</w:t>
      </w:r>
    </w:p>
    <w:p>
      <w:pPr>
        <w:pStyle w:val="0"/>
        <w:wordWrap w:val="0"/>
        <w:ind w:right="210" w:rightChars="100" w:firstLine="210" w:firstLineChars="100"/>
        <w:jc w:val="left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令和５年４月</w:t>
      </w:r>
      <w:r>
        <w:rPr>
          <w:rFonts w:hint="eastAsia" w:ascii="ＭＳ 明朝" w:hAnsi="ＭＳ 明朝" w:eastAsia="ＭＳ 明朝"/>
        </w:rPr>
        <w:t>14</w:t>
      </w:r>
      <w:r>
        <w:rPr>
          <w:rFonts w:hint="eastAsia" w:ascii="ＭＳ 明朝" w:hAnsi="ＭＳ 明朝" w:eastAsia="ＭＳ 明朝"/>
        </w:rPr>
        <w:t>日（金）</w:t>
      </w:r>
      <w:r>
        <w:rPr>
          <w:rFonts w:hint="eastAsia" w:ascii="ＭＳ 明朝" w:hAnsi="ＭＳ 明朝" w:eastAsia="ＭＳ 明朝"/>
        </w:rPr>
        <w:t>18:00</w:t>
      </w:r>
      <w:r>
        <w:rPr>
          <w:rFonts w:hint="eastAsia" w:ascii="ＭＳ 明朝" w:hAnsi="ＭＳ 明朝" w:eastAsia="ＭＳ 明朝"/>
        </w:rPr>
        <w:t>から　</w:t>
      </w:r>
    </w:p>
    <w:p>
      <w:pPr>
        <w:pStyle w:val="0"/>
        <w:wordWrap w:val="0"/>
        <w:jc w:val="right"/>
        <w:rPr>
          <w:rFonts w:hint="eastAsia" w:ascii="ＭＳ 明朝" w:hAnsi="ＭＳ 明朝" w:eastAsia="ＭＳ 明朝"/>
        </w:rPr>
      </w:pPr>
    </w:p>
    <w:p>
      <w:pPr>
        <w:pStyle w:val="0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  <w:b w:val="1"/>
        </w:rPr>
        <w:t>◇参加者</w:t>
      </w:r>
    </w:p>
    <w:p>
      <w:pPr>
        <w:pStyle w:val="0"/>
        <w:ind w:left="1050" w:leftChars="100" w:hanging="840" w:hangingChars="400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委員：眞保委員長、阿部委員、橋爪委員、中原委員、東委員、竹中委員、梶川委員</w:t>
      </w:r>
    </w:p>
    <w:p>
      <w:pPr>
        <w:pStyle w:val="0"/>
        <w:ind w:left="1050" w:hanging="1050" w:hangingChars="500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事務局：高齢障がい課　障がい者支援係</w:t>
      </w:r>
    </w:p>
    <w:p>
      <w:pPr>
        <w:pStyle w:val="0"/>
        <w:ind w:left="0" w:leftChars="0" w:firstLine="840" w:firstLineChars="400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福祉政策課　福祉政策係</w:t>
      </w:r>
    </w:p>
    <w:p>
      <w:pPr>
        <w:pStyle w:val="0"/>
        <w:rPr>
          <w:rFonts w:hint="eastAsia" w:ascii="ＭＳ 明朝" w:hAnsi="ＭＳ 明朝" w:eastAsia="ＭＳ 明朝"/>
          <w:b w:val="1"/>
          <w:highlight w:val="none"/>
        </w:rPr>
      </w:pPr>
      <w:r>
        <w:rPr>
          <w:rFonts w:hint="eastAsia" w:ascii="ＭＳ 明朝" w:hAnsi="ＭＳ 明朝" w:eastAsia="ＭＳ 明朝"/>
          <w:b w:val="1"/>
        </w:rPr>
        <w:t>◇目的</w:t>
      </w:r>
    </w:p>
    <w:p>
      <w:pPr>
        <w:pStyle w:val="0"/>
        <w:rPr>
          <w:rFonts w:hint="eastAsia" w:ascii="ＭＳ 明朝" w:hAnsi="ＭＳ 明朝" w:eastAsia="ＭＳ 明朝"/>
          <w:highlight w:val="none"/>
        </w:rPr>
      </w:pPr>
      <w:r>
        <w:rPr>
          <w:rFonts w:hint="eastAsia" w:ascii="ＭＳ 明朝" w:hAnsi="ＭＳ 明朝" w:eastAsia="ＭＳ 明朝"/>
          <w:highlight w:val="none"/>
        </w:rPr>
        <w:t>・令和３年度進捗管理報告書報告について報告する</w:t>
      </w:r>
    </w:p>
    <w:p>
      <w:pPr>
        <w:pStyle w:val="0"/>
        <w:rPr>
          <w:rFonts w:hint="eastAsia" w:ascii="ＭＳ 明朝" w:hAnsi="ＭＳ 明朝" w:eastAsia="ＭＳ 明朝"/>
          <w:highlight w:val="none"/>
        </w:rPr>
      </w:pPr>
      <w:r>
        <w:rPr>
          <w:rFonts w:hint="eastAsia" w:ascii="ＭＳ 明朝" w:hAnsi="ＭＳ 明朝" w:eastAsia="ＭＳ 明朝"/>
          <w:b w:val="0"/>
        </w:rPr>
        <w:t>・</w:t>
      </w:r>
      <w:r>
        <w:rPr>
          <w:rFonts w:hint="eastAsia" w:ascii="ＭＳ 明朝" w:hAnsi="ＭＳ 明朝" w:eastAsia="ＭＳ 明朝"/>
          <w:b w:val="0"/>
          <w:highlight w:val="none"/>
        </w:rPr>
        <w:t>市民意識調査単純集計結果について報告するとともに、クロス集計項目について審議する</w:t>
      </w:r>
    </w:p>
    <w:p>
      <w:pPr>
        <w:pStyle w:val="0"/>
        <w:ind w:left="210" w:hanging="210" w:hangingChars="100"/>
        <w:rPr>
          <w:rFonts w:hint="eastAsia" w:ascii="ＭＳ 明朝" w:hAnsi="ＭＳ 明朝" w:eastAsia="ＭＳ 明朝"/>
          <w:b w:val="1"/>
          <w:highlight w:val="none"/>
        </w:rPr>
      </w:pPr>
      <w:r>
        <w:rPr>
          <w:rFonts w:hint="eastAsia" w:ascii="ＭＳ 明朝" w:hAnsi="ＭＳ 明朝" w:eastAsia="ＭＳ 明朝"/>
          <w:highlight w:val="none"/>
        </w:rPr>
        <w:t>・</w:t>
      </w:r>
      <w:r>
        <w:rPr>
          <w:rFonts w:hint="eastAsia" w:ascii="ＭＳ 明朝" w:hAnsi="ＭＳ 明朝" w:eastAsia="ＭＳ 明朝"/>
          <w:b w:val="0"/>
          <w:highlight w:val="none"/>
        </w:rPr>
        <w:t>障がい者計画・第６期障がい福祉計画・第２期障がい児福祉計画に係る施策・事業の実施状況等を報告する</w:t>
      </w:r>
    </w:p>
    <w:p>
      <w:pPr>
        <w:pStyle w:val="0"/>
        <w:rPr>
          <w:rFonts w:hint="eastAsia" w:ascii="ＭＳ 明朝" w:hAnsi="ＭＳ 明朝" w:eastAsia="ＭＳ 明朝"/>
          <w:b w:val="1"/>
          <w:highlight w:val="none"/>
        </w:rPr>
      </w:pPr>
      <w:r>
        <w:rPr>
          <w:rFonts w:hint="eastAsia" w:ascii="ＭＳ 明朝" w:hAnsi="ＭＳ 明朝" w:eastAsia="ＭＳ 明朝"/>
          <w:b w:val="0"/>
          <w:highlight w:val="none"/>
        </w:rPr>
        <w:t>・その他について確認をする</w:t>
      </w:r>
    </w:p>
    <w:p>
      <w:pPr>
        <w:pStyle w:val="0"/>
        <w:rPr>
          <w:rFonts w:hint="eastAsia" w:ascii="ＭＳ 明朝" w:hAnsi="ＭＳ 明朝" w:eastAsia="ＭＳ 明朝"/>
          <w:b w:val="1"/>
          <w:highlight w:val="none"/>
        </w:rPr>
      </w:pPr>
    </w:p>
    <w:p>
      <w:pPr>
        <w:pStyle w:val="0"/>
        <w:rPr>
          <w:rFonts w:hint="eastAsia" w:ascii="ＭＳ 明朝" w:hAnsi="ＭＳ 明朝" w:eastAsia="ＭＳ 明朝"/>
          <w:b w:val="1"/>
          <w:highlight w:val="none"/>
        </w:rPr>
      </w:pPr>
      <w:r>
        <w:rPr>
          <w:rFonts w:hint="eastAsia" w:ascii="ＭＳ 明朝" w:hAnsi="ＭＳ 明朝" w:eastAsia="ＭＳ 明朝"/>
          <w:b w:val="1"/>
          <w:highlight w:val="none"/>
        </w:rPr>
        <w:t>◇議題内容・進行予定</w:t>
      </w:r>
    </w:p>
    <w:tbl>
      <w:tblPr>
        <w:tblStyle w:val="17"/>
        <w:tblW w:w="9235" w:type="dxa"/>
        <w:jc w:val="left"/>
        <w:tblInd w:w="0" w:type="dxa"/>
        <w:tblLayout w:type="fixed"/>
        <w:tblLook w:firstRow="1" w:lastRow="0" w:firstColumn="1" w:lastColumn="0" w:noHBand="0" w:noVBand="1" w:val="04A0"/>
      </w:tblPr>
      <w:tblGrid>
        <w:gridCol w:w="835"/>
        <w:gridCol w:w="2940"/>
        <w:gridCol w:w="3080"/>
        <w:gridCol w:w="1306"/>
        <w:gridCol w:w="1074"/>
      </w:tblGrid>
      <w:tr>
        <w:trPr>
          <w:trHeight w:val="331" w:hRule="atLeast"/>
        </w:trPr>
        <w:tc>
          <w:tcPr>
            <w:tcW w:w="835" w:type="dxa"/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議題</w:t>
            </w:r>
          </w:p>
        </w:tc>
        <w:tc>
          <w:tcPr>
            <w:tcW w:w="2940" w:type="dxa"/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項目</w:t>
            </w:r>
          </w:p>
        </w:tc>
        <w:tc>
          <w:tcPr>
            <w:tcW w:w="3080" w:type="dxa"/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highlight w:val="none"/>
              </w:rPr>
            </w:pPr>
            <w:r>
              <w:rPr>
                <w:rFonts w:hint="eastAsia" w:ascii="ＭＳ 明朝" w:hAnsi="ＭＳ 明朝" w:eastAsia="ＭＳ 明朝"/>
                <w:highlight w:val="none"/>
              </w:rPr>
              <w:t>ポイント・成果</w:t>
            </w:r>
          </w:p>
        </w:tc>
        <w:tc>
          <w:tcPr>
            <w:tcW w:w="1306" w:type="dxa"/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highlight w:val="none"/>
              </w:rPr>
            </w:pPr>
            <w:r>
              <w:rPr>
                <w:rFonts w:hint="eastAsia" w:ascii="ＭＳ 明朝" w:hAnsi="ＭＳ 明朝" w:eastAsia="ＭＳ 明朝"/>
                <w:highlight w:val="none"/>
              </w:rPr>
              <w:t>手法・資料</w:t>
            </w:r>
          </w:p>
        </w:tc>
        <w:tc>
          <w:tcPr>
            <w:tcW w:w="1074" w:type="dxa"/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割当時間</w:t>
            </w:r>
          </w:p>
        </w:tc>
      </w:tr>
      <w:tr>
        <w:trPr>
          <w:trHeight w:val="821" w:hRule="atLeast"/>
        </w:trPr>
        <w:tc>
          <w:tcPr>
            <w:tcW w:w="835" w:type="dxa"/>
            <w:textDirection w:val="tbRlV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１</w:t>
            </w:r>
          </w:p>
        </w:tc>
        <w:tc>
          <w:tcPr>
            <w:tcW w:w="2940" w:type="dxa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bdr w:val="single" w:color="auto" w:sz="4" w:space="0"/>
              </w:rPr>
            </w:pPr>
            <w:r>
              <w:rPr>
                <w:rFonts w:hint="eastAsia" w:ascii="ＭＳ 明朝" w:hAnsi="ＭＳ 明朝" w:eastAsia="ＭＳ 明朝"/>
                <w:bdr w:val="single" w:color="auto" w:sz="4" w:space="0"/>
              </w:rPr>
              <w:t>報告</w:t>
            </w:r>
            <w:r>
              <w:rPr>
                <w:rFonts w:hint="eastAsia" w:ascii="ＭＳ 明朝" w:hAnsi="ＭＳ 明朝" w:eastAsia="ＭＳ 明朝"/>
                <w:bdr w:val="none" w:color="auto" w:sz="0" w:space="0"/>
              </w:rPr>
              <w:t>障がい者計画令和３年度進捗管理報告書</w:t>
            </w:r>
          </w:p>
        </w:tc>
        <w:tc>
          <w:tcPr>
            <w:tcW w:w="3080" w:type="dxa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b w:val="0"/>
                <w:i w:val="0"/>
                <w:color w:val="auto"/>
                <w:highlight w:val="none"/>
                <w:u w:val="none" w:color="auto"/>
              </w:rPr>
            </w:pPr>
            <w:r>
              <w:rPr>
                <w:rFonts w:hint="eastAsia" w:ascii="ＭＳ 明朝" w:hAnsi="ＭＳ 明朝" w:eastAsia="ＭＳ 明朝"/>
              </w:rPr>
              <w:t>令和３年度進捗管理報告書のを報告する</w:t>
            </w:r>
          </w:p>
        </w:tc>
        <w:tc>
          <w:tcPr>
            <w:tcW w:w="130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資料１</w:t>
            </w:r>
          </w:p>
        </w:tc>
        <w:tc>
          <w:tcPr>
            <w:tcW w:w="10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５分</w:t>
            </w:r>
          </w:p>
        </w:tc>
      </w:tr>
      <w:tr>
        <w:trPr>
          <w:trHeight w:val="821" w:hRule="atLeast"/>
        </w:trPr>
        <w:tc>
          <w:tcPr>
            <w:tcW w:w="835" w:type="dxa"/>
            <w:textDirection w:val="tbRlV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２</w:t>
            </w:r>
          </w:p>
        </w:tc>
        <w:tc>
          <w:tcPr>
            <w:tcW w:w="2940" w:type="dxa"/>
            <w:vAlign w:val="center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  <w:bdr w:val="single" w:color="auto" w:sz="4" w:space="0"/>
              </w:rPr>
              <w:t>報告</w:t>
            </w:r>
            <w:r>
              <w:rPr>
                <w:rFonts w:hint="eastAsia" w:ascii="ＭＳ 明朝" w:hAnsi="ＭＳ 明朝" w:eastAsia="ＭＳ 明朝"/>
                <w:bdr w:val="none" w:color="auto" w:sz="0" w:space="0"/>
              </w:rPr>
              <w:t>令和５年度障がい小委員会工程案</w:t>
            </w:r>
          </w:p>
        </w:tc>
        <w:tc>
          <w:tcPr>
            <w:tcW w:w="3080" w:type="dxa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令和５年度障がい小委員会の工程案を説明する</w:t>
            </w:r>
          </w:p>
        </w:tc>
        <w:tc>
          <w:tcPr>
            <w:tcW w:w="130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資料２</w:t>
            </w:r>
          </w:p>
        </w:tc>
        <w:tc>
          <w:tcPr>
            <w:tcW w:w="10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５分</w:t>
            </w:r>
          </w:p>
        </w:tc>
      </w:tr>
      <w:tr>
        <w:trPr>
          <w:trHeight w:val="1660" w:hRule="atLeast"/>
        </w:trPr>
        <w:tc>
          <w:tcPr>
            <w:tcW w:w="835" w:type="dxa"/>
            <w:textDirection w:val="tbRlV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３</w:t>
            </w:r>
          </w:p>
        </w:tc>
        <w:tc>
          <w:tcPr>
            <w:tcW w:w="2940" w:type="dxa"/>
            <w:vAlign w:val="center"/>
          </w:tcPr>
          <w:p>
            <w:pPr>
              <w:pStyle w:val="0"/>
              <w:ind w:left="210" w:hanging="210" w:hangingChars="10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  <w:highlight w:val="none"/>
                <w:bdr w:val="single" w:color="auto" w:sz="4" w:space="0"/>
              </w:rPr>
              <w:t>審</w:t>
            </w:r>
            <w:r>
              <w:rPr>
                <w:rFonts w:hint="eastAsia" w:ascii="ＭＳ 明朝" w:hAnsi="ＭＳ 明朝" w:eastAsia="ＭＳ 明朝"/>
                <w:bdr w:val="single" w:color="auto" w:sz="4" w:space="0"/>
              </w:rPr>
              <w:t>議</w:t>
            </w:r>
            <w:r>
              <w:rPr>
                <w:rFonts w:hint="eastAsia" w:ascii="ＭＳ 明朝" w:hAnsi="ＭＳ 明朝" w:eastAsia="ＭＳ 明朝"/>
                <w:bdr w:val="none" w:color="auto" w:sz="0" w:space="0"/>
              </w:rPr>
              <w:t>市民意識調査（単純集計結果）・クロス集計項目</w:t>
            </w:r>
          </w:p>
        </w:tc>
        <w:tc>
          <w:tcPr>
            <w:tcW w:w="3080" w:type="dxa"/>
            <w:vAlign w:val="center"/>
          </w:tcPr>
          <w:p>
            <w:pPr>
              <w:pStyle w:val="0"/>
              <w:ind w:left="210" w:hanging="210" w:hangingChars="10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・市民意識調査結果（単純集計）を報告する</w:t>
            </w:r>
          </w:p>
          <w:p>
            <w:pPr>
              <w:pStyle w:val="0"/>
              <w:ind w:left="210" w:hanging="210" w:hangingChars="10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・クロス集計項目について審議する</w:t>
            </w:r>
          </w:p>
        </w:tc>
        <w:tc>
          <w:tcPr>
            <w:tcW w:w="130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bookmarkStart w:id="0" w:name="_GoBack"/>
            <w:bookmarkEnd w:id="0"/>
            <w:r>
              <w:rPr>
                <w:rFonts w:hint="eastAsia" w:ascii="ＭＳ 明朝" w:hAnsi="ＭＳ 明朝" w:eastAsia="ＭＳ 明朝"/>
              </w:rPr>
              <w:t>資料３</w:t>
            </w:r>
            <w:r>
              <w:rPr>
                <w:rFonts w:hint="eastAsia" w:ascii="ＭＳ 明朝" w:hAnsi="ＭＳ 明朝" w:eastAsia="ＭＳ 明朝"/>
              </w:rPr>
              <w:t>-</w:t>
            </w:r>
            <w:r>
              <w:rPr>
                <w:rFonts w:hint="eastAsia" w:ascii="ＭＳ 明朝" w:hAnsi="ＭＳ 明朝" w:eastAsia="ＭＳ 明朝"/>
              </w:rPr>
              <w:t>１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資料３</w:t>
            </w:r>
            <w:r>
              <w:rPr>
                <w:rFonts w:hint="eastAsia" w:ascii="ＭＳ 明朝" w:hAnsi="ＭＳ 明朝" w:eastAsia="ＭＳ 明朝"/>
              </w:rPr>
              <w:t>-</w:t>
            </w:r>
            <w:r>
              <w:rPr>
                <w:rFonts w:hint="eastAsia" w:ascii="ＭＳ 明朝" w:hAnsi="ＭＳ 明朝" w:eastAsia="ＭＳ 明朝"/>
              </w:rPr>
              <w:t>２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資料３</w:t>
            </w:r>
            <w:r>
              <w:rPr>
                <w:rFonts w:hint="eastAsia" w:ascii="ＭＳ 明朝" w:hAnsi="ＭＳ 明朝" w:eastAsia="ＭＳ 明朝"/>
              </w:rPr>
              <w:t>-</w:t>
            </w:r>
            <w:r>
              <w:rPr>
                <w:rFonts w:hint="eastAsia" w:ascii="ＭＳ 明朝" w:hAnsi="ＭＳ 明朝" w:eastAsia="ＭＳ 明朝"/>
              </w:rPr>
              <w:t>３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資料３</w:t>
            </w:r>
            <w:r>
              <w:rPr>
                <w:rFonts w:hint="eastAsia" w:ascii="ＭＳ 明朝" w:hAnsi="ＭＳ 明朝" w:eastAsia="ＭＳ 明朝"/>
              </w:rPr>
              <w:t>-</w:t>
            </w:r>
            <w:r>
              <w:rPr>
                <w:rFonts w:hint="eastAsia" w:ascii="ＭＳ 明朝" w:hAnsi="ＭＳ 明朝" w:eastAsia="ＭＳ 明朝"/>
              </w:rPr>
              <w:t>４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資料３</w:t>
            </w:r>
            <w:r>
              <w:rPr>
                <w:rFonts w:hint="eastAsia" w:ascii="ＭＳ 明朝" w:hAnsi="ＭＳ 明朝" w:eastAsia="ＭＳ 明朝"/>
              </w:rPr>
              <w:t>-</w:t>
            </w:r>
            <w:r>
              <w:rPr>
                <w:rFonts w:hint="eastAsia" w:ascii="ＭＳ 明朝" w:hAnsi="ＭＳ 明朝" w:eastAsia="ＭＳ 明朝"/>
              </w:rPr>
              <w:t>５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資料３</w:t>
            </w:r>
            <w:r>
              <w:rPr>
                <w:rFonts w:hint="eastAsia" w:ascii="ＭＳ 明朝" w:hAnsi="ＭＳ 明朝" w:eastAsia="ＭＳ 明朝"/>
              </w:rPr>
              <w:t>-</w:t>
            </w:r>
            <w:r>
              <w:rPr>
                <w:rFonts w:hint="eastAsia" w:ascii="ＭＳ 明朝" w:hAnsi="ＭＳ 明朝" w:eastAsia="ＭＳ 明朝"/>
              </w:rPr>
              <w:t>６</w:t>
            </w:r>
          </w:p>
        </w:tc>
        <w:tc>
          <w:tcPr>
            <w:tcW w:w="10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　</w:t>
            </w:r>
            <w:r>
              <w:rPr>
                <w:rFonts w:hint="eastAsia" w:ascii="ＭＳ 明朝" w:hAnsi="ＭＳ 明朝" w:eastAsia="ＭＳ 明朝"/>
              </w:rPr>
              <w:t>20</w:t>
            </w:r>
            <w:r>
              <w:rPr>
                <w:rFonts w:hint="eastAsia" w:ascii="ＭＳ 明朝" w:hAnsi="ＭＳ 明朝" w:eastAsia="ＭＳ 明朝"/>
              </w:rPr>
              <w:t>分</w:t>
            </w:r>
          </w:p>
        </w:tc>
      </w:tr>
    </w:tbl>
    <w:p>
      <w:pPr>
        <w:pStyle w:val="0"/>
        <w:rPr>
          <w:rFonts w:hint="eastAsia"/>
        </w:rPr>
      </w:pPr>
      <w:r>
        <w:rPr>
          <w:rFonts w:hint="eastAsia"/>
        </w:rPr>
        <w:br w:type="page"/>
      </w:r>
    </w:p>
    <w:tbl>
      <w:tblPr>
        <w:tblStyle w:val="17"/>
        <w:tblW w:w="9235" w:type="dxa"/>
        <w:jc w:val="left"/>
        <w:tblInd w:w="0" w:type="dxa"/>
        <w:tblLayout w:type="fixed"/>
        <w:tblLook w:firstRow="1" w:lastRow="0" w:firstColumn="1" w:lastColumn="0" w:noHBand="0" w:noVBand="1" w:val="04A0"/>
      </w:tblPr>
      <w:tblGrid>
        <w:gridCol w:w="835"/>
        <w:gridCol w:w="2940"/>
        <w:gridCol w:w="3080"/>
        <w:gridCol w:w="1306"/>
        <w:gridCol w:w="1074"/>
      </w:tblGrid>
      <w:tr>
        <w:trPr>
          <w:trHeight w:val="331" w:hRule="atLeast"/>
        </w:trPr>
        <w:tc>
          <w:tcPr>
            <w:tcW w:w="835" w:type="dxa"/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議題</w:t>
            </w:r>
          </w:p>
        </w:tc>
        <w:tc>
          <w:tcPr>
            <w:tcW w:w="2940" w:type="dxa"/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項目</w:t>
            </w:r>
          </w:p>
        </w:tc>
        <w:tc>
          <w:tcPr>
            <w:tcW w:w="3080" w:type="dxa"/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highlight w:val="none"/>
              </w:rPr>
            </w:pPr>
            <w:r>
              <w:rPr>
                <w:rFonts w:hint="eastAsia" w:ascii="ＭＳ 明朝" w:hAnsi="ＭＳ 明朝" w:eastAsia="ＭＳ 明朝"/>
                <w:highlight w:val="none"/>
              </w:rPr>
              <w:t>ポイント・成果</w:t>
            </w:r>
          </w:p>
        </w:tc>
        <w:tc>
          <w:tcPr>
            <w:tcW w:w="1306" w:type="dxa"/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highlight w:val="none"/>
              </w:rPr>
            </w:pPr>
            <w:r>
              <w:rPr>
                <w:rFonts w:hint="eastAsia" w:ascii="ＭＳ 明朝" w:hAnsi="ＭＳ 明朝" w:eastAsia="ＭＳ 明朝"/>
                <w:highlight w:val="none"/>
              </w:rPr>
              <w:t>手法・資料</w:t>
            </w:r>
          </w:p>
        </w:tc>
        <w:tc>
          <w:tcPr>
            <w:tcW w:w="1074" w:type="dxa"/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割当時間</w:t>
            </w:r>
          </w:p>
        </w:tc>
      </w:tr>
      <w:tr>
        <w:trPr>
          <w:trHeight w:val="720" w:hRule="atLeast"/>
        </w:trPr>
        <w:tc>
          <w:tcPr>
            <w:tcW w:w="835" w:type="dxa"/>
            <w:shd w:val="clear" w:color="auto" w:fill="auto"/>
            <w:textDirection w:val="tbRlV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４</w:t>
            </w:r>
          </w:p>
        </w:tc>
        <w:tc>
          <w:tcPr>
            <w:tcW w:w="2940" w:type="dxa"/>
            <w:shd w:val="clear" w:color="auto" w:fill="auto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  <w:bdr w:val="single" w:color="auto" w:sz="4" w:space="0"/>
              </w:rPr>
              <w:t>審議</w:t>
            </w:r>
            <w:r>
              <w:rPr>
                <w:rFonts w:hint="eastAsia" w:ascii="ＭＳ 明朝" w:hAnsi="ＭＳ 明朝" w:eastAsia="ＭＳ 明朝"/>
              </w:rPr>
              <w:t>障がい者計画・第６期障がい福祉計画・第２期障がい児福祉計画に係る施策・事業の実施状況・その他</w:t>
            </w:r>
          </w:p>
        </w:tc>
        <w:tc>
          <w:tcPr>
            <w:tcW w:w="3080" w:type="dxa"/>
            <w:shd w:val="clear" w:color="auto" w:fill="auto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color w:val="auto"/>
              </w:rPr>
            </w:pPr>
            <w:r>
              <w:rPr>
                <w:rFonts w:hint="eastAsia" w:ascii="ＭＳ 明朝" w:hAnsi="ＭＳ 明朝" w:eastAsia="ＭＳ 明朝"/>
                <w:color w:val="auto"/>
              </w:rPr>
              <w:t>・障がい者福祉サービス事業所等調査</w:t>
            </w:r>
          </w:p>
          <w:p>
            <w:pPr>
              <w:pStyle w:val="0"/>
              <w:rPr>
                <w:rFonts w:hint="eastAsia" w:ascii="ＭＳ 明朝" w:hAnsi="ＭＳ 明朝" w:eastAsia="ＭＳ 明朝"/>
                <w:color w:val="auto"/>
              </w:rPr>
            </w:pPr>
            <w:r>
              <w:rPr>
                <w:rFonts w:hint="eastAsia" w:ascii="ＭＳ 明朝" w:hAnsi="ＭＳ 明朝" w:eastAsia="ＭＳ 明朝"/>
                <w:color w:val="auto"/>
              </w:rPr>
              <w:t>・国や東京都の障害関係計画の策定状況</w:t>
            </w:r>
          </w:p>
          <w:p>
            <w:pPr>
              <w:pStyle w:val="0"/>
              <w:rPr>
                <w:rFonts w:hint="eastAsia" w:ascii="ＭＳ 明朝" w:hAnsi="ＭＳ 明朝" w:eastAsia="ＭＳ 明朝"/>
                <w:color w:val="auto"/>
              </w:rPr>
            </w:pPr>
            <w:r>
              <w:rPr>
                <w:rFonts w:hint="eastAsia" w:ascii="ＭＳ 明朝" w:hAnsi="ＭＳ 明朝" w:eastAsia="ＭＳ 明朝"/>
                <w:color w:val="auto"/>
              </w:rPr>
              <w:t>・計画期間の検討　</w:t>
            </w:r>
          </w:p>
          <w:p>
            <w:pPr>
              <w:pStyle w:val="0"/>
              <w:rPr>
                <w:rFonts w:hint="eastAsia" w:ascii="ＭＳ 明朝" w:hAnsi="ＭＳ 明朝" w:eastAsia="ＭＳ 明朝"/>
                <w:color w:val="auto"/>
              </w:rPr>
            </w:pPr>
            <w:r>
              <w:rPr>
                <w:rFonts w:hint="eastAsia" w:ascii="ＭＳ 明朝" w:hAnsi="ＭＳ 明朝" w:eastAsia="ＭＳ 明朝"/>
                <w:color w:val="auto"/>
              </w:rPr>
              <w:t>・令和４年度医療的ケア児支援部会の活動報告</w:t>
            </w:r>
          </w:p>
          <w:p>
            <w:pPr>
              <w:pStyle w:val="0"/>
              <w:rPr>
                <w:rFonts w:hint="eastAsia" w:ascii="ＭＳ 明朝" w:hAnsi="ＭＳ 明朝" w:eastAsia="ＭＳ 明朝"/>
                <w:color w:val="auto"/>
              </w:rPr>
            </w:pPr>
            <w:r>
              <w:rPr>
                <w:rFonts w:hint="eastAsia" w:ascii="ＭＳ 明朝" w:hAnsi="ＭＳ 明朝" w:eastAsia="ＭＳ 明朝"/>
                <w:color w:val="auto"/>
              </w:rPr>
              <w:t>・医療的ケア児支援部会の部員の任期満了に伴う部員構成</w:t>
            </w:r>
          </w:p>
          <w:p>
            <w:pPr>
              <w:pStyle w:val="0"/>
              <w:rPr>
                <w:rFonts w:hint="eastAsia" w:ascii="ＭＳ 明朝" w:hAnsi="ＭＳ 明朝" w:eastAsia="ＭＳ 明朝"/>
                <w:color w:val="auto"/>
              </w:rPr>
            </w:pPr>
            <w:r>
              <w:rPr>
                <w:rFonts w:hint="eastAsia" w:ascii="ＭＳ 明朝" w:hAnsi="ＭＳ 明朝" w:eastAsia="ＭＳ 明朝"/>
                <w:color w:val="auto"/>
              </w:rPr>
              <w:t>・地域生活支援拠点近隣住民説明会の実施結果</w:t>
            </w:r>
          </w:p>
        </w:tc>
        <w:tc>
          <w:tcPr>
            <w:tcW w:w="130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資料４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資料５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資料６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資料７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資料８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資料９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資料</w:t>
            </w:r>
            <w:r>
              <w:rPr>
                <w:rFonts w:hint="eastAsia" w:ascii="ＭＳ 明朝" w:hAnsi="ＭＳ 明朝" w:eastAsia="ＭＳ 明朝"/>
              </w:rPr>
              <w:t>10</w:t>
            </w:r>
          </w:p>
        </w:tc>
        <w:tc>
          <w:tcPr>
            <w:tcW w:w="10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210" w:firstLineChars="10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30</w:t>
            </w:r>
            <w:r>
              <w:rPr>
                <w:rFonts w:hint="eastAsia" w:ascii="ＭＳ 明朝" w:hAnsi="ＭＳ 明朝" w:eastAsia="ＭＳ 明朝"/>
              </w:rPr>
              <w:t>分</w:t>
            </w:r>
          </w:p>
        </w:tc>
      </w:tr>
      <w:tr>
        <w:trPr>
          <w:trHeight w:val="1307" w:hRule="atLeast"/>
        </w:trPr>
        <w:tc>
          <w:tcPr>
            <w:tcW w:w="835" w:type="dxa"/>
            <w:textDirection w:val="tbRlV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　　　５　　</w:t>
            </w:r>
          </w:p>
        </w:tc>
        <w:tc>
          <w:tcPr>
            <w:tcW w:w="2940" w:type="dxa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bdr w:val="single" w:color="auto" w:sz="4" w:space="0"/>
              </w:rPr>
            </w:pPr>
            <w:r>
              <w:rPr>
                <w:rFonts w:hint="eastAsia" w:ascii="ＭＳ 明朝" w:hAnsi="ＭＳ 明朝" w:eastAsia="ＭＳ 明朝"/>
                <w:bdr w:val="single" w:color="auto" w:sz="4" w:space="0"/>
              </w:rPr>
              <w:t>その他</w:t>
            </w:r>
          </w:p>
        </w:tc>
        <w:tc>
          <w:tcPr>
            <w:tcW w:w="3080" w:type="dxa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・前回会議録（案）の確認を依頼する</w:t>
            </w:r>
          </w:p>
          <w:p>
            <w:pPr>
              <w:pStyle w:val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・次回の会議日程の確認する</w:t>
            </w:r>
          </w:p>
        </w:tc>
        <w:tc>
          <w:tcPr>
            <w:tcW w:w="130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資料</w:t>
            </w:r>
            <w:r>
              <w:rPr>
                <w:rFonts w:hint="eastAsia" w:ascii="ＭＳ 明朝" w:hAnsi="ＭＳ 明朝" w:eastAsia="ＭＳ 明朝"/>
              </w:rPr>
              <w:t>11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資料</w:t>
            </w:r>
            <w:r>
              <w:rPr>
                <w:rFonts w:hint="eastAsia" w:ascii="ＭＳ 明朝" w:hAnsi="ＭＳ 明朝" w:eastAsia="ＭＳ 明朝"/>
              </w:rPr>
              <w:t>12</w:t>
            </w:r>
          </w:p>
        </w:tc>
        <w:tc>
          <w:tcPr>
            <w:tcW w:w="10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５分</w:t>
            </w:r>
          </w:p>
        </w:tc>
      </w:tr>
    </w:tbl>
    <w:p>
      <w:pPr>
        <w:pStyle w:val="0"/>
        <w:rPr>
          <w:rFonts w:hint="eastAsia" w:ascii="ＭＳ 明朝" w:hAnsi="ＭＳ 明朝" w:eastAsia="ＭＳ 明朝"/>
        </w:rPr>
      </w:pPr>
    </w:p>
    <w:sectPr>
      <w:pgSz w:w="11906" w:h="16838"/>
      <w:pgMar w:top="1985" w:right="1701" w:bottom="1701" w:left="1701" w:header="851" w:footer="992" w:gutter="0"/>
      <w:pgBorders w:zOrder="front" w:display="allPages" w:offsetFrom="page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20"/>
  <w:displayBackgroundShape/>
  <w:bordersDoNotSurroundHeader/>
  <w:bordersDoNotSurroundFooter/>
  <w:defaultTabStop w:val="840"/>
  <w:hyphenationZone w:val="0"/>
  <w:defaultTableStyle w:val="17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footnote reference"/>
    <w:basedOn w:val="10"/>
    <w:next w:val="15"/>
    <w:link w:val="0"/>
    <w:uiPriority w:val="0"/>
    <w:semiHidden/>
    <w:rPr>
      <w:vertAlign w:val="superscript"/>
    </w:rPr>
  </w:style>
  <w:style w:type="character" w:styleId="16">
    <w:name w:val="endnote reference"/>
    <w:basedOn w:val="10"/>
    <w:next w:val="16"/>
    <w:link w:val="0"/>
    <w:uiPriority w:val="0"/>
    <w:semiHidden/>
    <w:rPr>
      <w:vertAlign w:val="superscript"/>
    </w:rPr>
  </w:style>
  <w:style w:type="table" w:styleId="17" w:customStyle="1">
    <w:name w:val="表（シンプル 1）"/>
    <w:basedOn w:val="11"/>
    <w:next w:val="17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474</TotalTime>
  <Pages>2</Pages>
  <Words>14</Words>
  <Characters>705</Characters>
  <Application>JUST Note</Application>
  <Lines>87</Lines>
  <Paragraphs>67</Paragraphs>
  <CharactersWithSpaces>716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KLGS215</cp:lastModifiedBy>
  <cp:lastPrinted>2023-04-14T06:02:55Z</cp:lastPrinted>
  <dcterms:modified xsi:type="dcterms:W3CDTF">2023-04-14T05:41:50Z</dcterms:modified>
  <cp:revision>36</cp:revision>
</cp:coreProperties>
</file>