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10D15" w:rsidRDefault="00A518C2" w:rsidP="0011471A">
      <w:pPr>
        <w:autoSpaceDE w:val="0"/>
        <w:autoSpaceDN w:val="0"/>
        <w:adjustRightInd w:val="0"/>
        <w:snapToGrid w:val="0"/>
        <w:jc w:val="left"/>
        <w:rPr>
          <w:rFonts w:ascii="ＭＳ明朝" w:eastAsia="ＭＳ明朝" w:hAnsi="ＭＳ明朝"/>
          <w:sz w:val="22"/>
        </w:rPr>
      </w:pPr>
      <w:r>
        <w:rPr>
          <w:rFonts w:ascii="ＭＳ明朝" w:eastAsia="ＭＳ明朝" w:hAnsi="ＭＳ明朝" w:hint="eastAsia"/>
          <w:sz w:val="22"/>
        </w:rPr>
        <w:t xml:space="preserve">　近年、化学物質についての情報公開請求が増えております。これまでは、情報公開請求のあった際に随時事業者様に確認等を行っていましたが、一括で調査を行うこととしました。</w:t>
      </w:r>
    </w:p>
    <w:p w:rsidR="00E10D15" w:rsidRDefault="00A518C2" w:rsidP="0011471A">
      <w:pPr>
        <w:autoSpaceDE w:val="0"/>
        <w:autoSpaceDN w:val="0"/>
        <w:adjustRightInd w:val="0"/>
        <w:snapToGrid w:val="0"/>
        <w:ind w:firstLineChars="100" w:firstLine="220"/>
        <w:jc w:val="left"/>
        <w:rPr>
          <w:rFonts w:ascii="ＭＳ明朝" w:eastAsia="ＭＳ明朝" w:hAnsi="ＭＳ明朝"/>
          <w:sz w:val="22"/>
        </w:rPr>
      </w:pPr>
      <w:r>
        <w:rPr>
          <w:rFonts w:ascii="ＭＳ明朝" w:eastAsia="ＭＳ明朝" w:hAnsi="ＭＳ明朝" w:hint="eastAsia"/>
          <w:sz w:val="22"/>
        </w:rPr>
        <w:t>なお、今回お届けいただく「適正管理化学物質の使用量等報告書（第28号様式）」「化学物質管理方法書（第29号様式）」等の情報が、秘密情報に当たらない限りは、今後、情報公開請求があった際には、本報告に記載された化学物質の使用量等の情報を公開します。</w:t>
      </w:r>
    </w:p>
    <w:p w:rsidR="00E10D15" w:rsidRDefault="00A518C2" w:rsidP="0011471A">
      <w:pPr>
        <w:autoSpaceDE w:val="0"/>
        <w:autoSpaceDN w:val="0"/>
        <w:adjustRightInd w:val="0"/>
        <w:snapToGrid w:val="0"/>
        <w:ind w:firstLineChars="100" w:firstLine="220"/>
        <w:jc w:val="left"/>
        <w:rPr>
          <w:rFonts w:ascii="ＭＳ明朝" w:eastAsia="ＭＳ明朝" w:hAnsi="ＭＳ明朝"/>
          <w:sz w:val="22"/>
        </w:rPr>
      </w:pPr>
      <w:r>
        <w:rPr>
          <w:rFonts w:ascii="ＭＳ明朝" w:eastAsia="ＭＳ明朝" w:hAnsi="ＭＳ明朝" w:hint="eastAsia"/>
          <w:sz w:val="22"/>
        </w:rPr>
        <w:t>つきましては、本報告に記載した化学物質について、秘密情報に該当するかどうか、下記「回答票」のご提出をお願いいたします。</w:t>
      </w:r>
    </w:p>
    <w:p w:rsidR="00E10D15" w:rsidRDefault="00E10D15">
      <w:pPr>
        <w:autoSpaceDE w:val="0"/>
        <w:autoSpaceDN w:val="0"/>
        <w:adjustRightInd w:val="0"/>
        <w:jc w:val="left"/>
        <w:rPr>
          <w:rFonts w:ascii="ＭＳ明朝" w:eastAsia="ＭＳ明朝" w:hAnsi="ＭＳ明朝"/>
          <w:sz w:val="22"/>
        </w:rPr>
      </w:pPr>
    </w:p>
    <w:p w:rsidR="00E10D15" w:rsidRDefault="00A518C2">
      <w:pPr>
        <w:autoSpaceDE w:val="0"/>
        <w:autoSpaceDN w:val="0"/>
        <w:adjustRightInd w:val="0"/>
        <w:spacing w:line="0" w:lineRule="atLeast"/>
        <w:jc w:val="left"/>
        <w:rPr>
          <w:rFonts w:ascii="ＭＳ明朝" w:eastAsia="ＭＳ明朝" w:hAnsi="ＭＳ明朝"/>
          <w:sz w:val="22"/>
        </w:rPr>
      </w:pPr>
      <w:r>
        <w:rPr>
          <w:rFonts w:ascii="ＭＳ明朝" w:eastAsia="ＭＳ明朝" w:hAnsi="ＭＳ明朝" w:hint="eastAsia"/>
          <w:sz w:val="22"/>
        </w:rPr>
        <w:t>※狛江市における秘密情報（非公開情報）の定義</w:t>
      </w:r>
    </w:p>
    <w:p w:rsidR="00E10D15" w:rsidRDefault="00A518C2">
      <w:pPr>
        <w:autoSpaceDE w:val="0"/>
        <w:autoSpaceDN w:val="0"/>
        <w:adjustRightInd w:val="0"/>
        <w:spacing w:line="0" w:lineRule="atLeast"/>
        <w:ind w:leftChars="100" w:left="210"/>
        <w:jc w:val="left"/>
        <w:rPr>
          <w:rFonts w:ascii="ＭＳ明朝" w:eastAsia="ＭＳ明朝" w:hAnsi="ＭＳ明朝"/>
          <w:sz w:val="22"/>
        </w:rPr>
      </w:pPr>
      <w:r>
        <w:rPr>
          <w:rFonts w:ascii="ＭＳ明朝" w:eastAsia="ＭＳ明朝" w:hAnsi="ＭＳ明朝" w:hint="eastAsia"/>
          <w:sz w:val="22"/>
        </w:rPr>
        <w:t>公開することにより、競争上の地位その他正当な利益を明らかに害するもの。</w:t>
      </w:r>
    </w:p>
    <w:p w:rsidR="00E10D15" w:rsidRDefault="00E10D15">
      <w:pPr>
        <w:autoSpaceDE w:val="0"/>
        <w:autoSpaceDN w:val="0"/>
        <w:adjustRightInd w:val="0"/>
        <w:jc w:val="left"/>
        <w:rPr>
          <w:rFonts w:ascii="ＭＳ 明朝" w:eastAsia="ＭＳ 明朝" w:hAnsi="ＭＳ 明朝"/>
          <w:sz w:val="24"/>
        </w:rPr>
      </w:pPr>
    </w:p>
    <w:p w:rsidR="00E10D15" w:rsidRDefault="00A518C2">
      <w:pPr>
        <w:autoSpaceDE w:val="0"/>
        <w:autoSpaceDN w:val="0"/>
        <w:adjustRightInd w:val="0"/>
        <w:jc w:val="left"/>
        <w:rPr>
          <w:rFonts w:ascii="ＭＳ 明朝" w:eastAsia="ＭＳ 明朝" w:hAnsi="ＭＳ 明朝"/>
          <w:sz w:val="24"/>
        </w:rPr>
      </w:pPr>
      <w:r>
        <w:rPr>
          <w:rFonts w:hint="eastAsia"/>
          <w:noProof/>
        </w:rPr>
        <mc:AlternateContent>
          <mc:Choice Requires="wps">
            <w:drawing>
              <wp:anchor distT="0" distB="0" distL="203200" distR="203200" simplePos="0" relativeHeight="2" behindDoc="0" locked="0" layoutInCell="1" hidden="0" allowOverlap="1">
                <wp:simplePos x="0" y="0"/>
                <wp:positionH relativeFrom="column">
                  <wp:posOffset>46355</wp:posOffset>
                </wp:positionH>
                <wp:positionV relativeFrom="paragraph">
                  <wp:posOffset>106680</wp:posOffset>
                </wp:positionV>
                <wp:extent cx="5838190" cy="0"/>
                <wp:effectExtent l="0" t="635" r="29210" b="10795"/>
                <wp:wrapNone/>
                <wp:docPr id="1026" name="オブジェクト 0"/>
                <wp:cNvGraphicFramePr/>
                <a:graphic xmlns:a="http://schemas.openxmlformats.org/drawingml/2006/main">
                  <a:graphicData uri="http://schemas.microsoft.com/office/word/2010/wordprocessingShape">
                    <wps:wsp>
                      <wps:cNvCnPr/>
                      <wps:spPr>
                        <a:xfrm>
                          <a:off x="0" y="0"/>
                          <a:ext cx="5838190" cy="0"/>
                        </a:xfrm>
                        <a:prstGeom prst="line">
                          <a:avLst/>
                        </a:prstGeom>
                        <a:ln w="12700" cap="flat" cmpd="sng" algn="ctr">
                          <a:solidFill>
                            <a:schemeClr val="dk1"/>
                          </a:solidFill>
                          <a:prstDash val="sysDash"/>
                          <a:miter lim="800000"/>
                        </a:ln>
                      </wps:spPr>
                      <wps:style>
                        <a:lnRef idx="1">
                          <a:schemeClr val="dk1"/>
                        </a:lnRef>
                        <a:fillRef idx="0">
                          <a:schemeClr val="accent1"/>
                        </a:fillRef>
                        <a:effectRef idx="0">
                          <a:schemeClr val="accent1"/>
                        </a:effectRef>
                        <a:fontRef idx="minor">
                          <a:schemeClr val="tx1"/>
                        </a:fontRef>
                      </wps:style>
                      <wps:bodyPr/>
                    </wps:wsp>
                  </a:graphicData>
                </a:graphic>
              </wp:anchor>
            </w:drawing>
          </mc:Choice>
          <mc:Fallback>
            <w:pict>
              <v:line id="オブジェクト 0" style="mso-wrap-distance-top:0pt;mso-wrap-distance-right:16pt;mso-wrap-distance-bottom:0pt;mso-position-vertical-relative:text;mso-position-horizontal-relative:text;position:absolute;mso-wrap-distance-left:16pt;z-index:2;" o:spid="_x0000_s1026" o:allowincell="t" o:allowoverlap="t" filled="f" stroked="t" strokecolor="#000000 [3200]" strokeweight="1pt" o:spt="20" from="3.6500000000000004pt,8.4pt" to="463.35pt,8.4pt">
                <v:fill/>
                <v:stroke linestyle="single" miterlimit="8" endcap="flat" dashstyle="shortdash" filltype="solid"/>
                <v:textbox style="layout-flow:horizontal;"/>
                <v:imagedata o:title=""/>
                <w10:wrap type="none" anchorx="text" anchory="text"/>
              </v:line>
            </w:pict>
          </mc:Fallback>
        </mc:AlternateContent>
      </w:r>
    </w:p>
    <w:p w:rsidR="00E10D15" w:rsidRDefault="00E10D15">
      <w:pPr>
        <w:autoSpaceDE w:val="0"/>
        <w:autoSpaceDN w:val="0"/>
        <w:adjustRightInd w:val="0"/>
        <w:jc w:val="center"/>
        <w:rPr>
          <w:rFonts w:ascii="ＭＳ 明朝" w:eastAsia="ＭＳ 明朝" w:hAnsi="ＭＳ 明朝"/>
          <w:sz w:val="24"/>
        </w:rPr>
      </w:pPr>
    </w:p>
    <w:p w:rsidR="00E10D15" w:rsidRDefault="00A518C2">
      <w:pPr>
        <w:autoSpaceDE w:val="0"/>
        <w:autoSpaceDN w:val="0"/>
        <w:adjustRightInd w:val="0"/>
        <w:jc w:val="center"/>
        <w:rPr>
          <w:rFonts w:ascii="ＭＳ 明朝" w:eastAsia="ＭＳ 明朝" w:hAnsi="ＭＳ 明朝"/>
          <w:sz w:val="24"/>
        </w:rPr>
      </w:pPr>
      <w:r>
        <w:rPr>
          <w:rFonts w:ascii="ＭＳ 明朝" w:eastAsia="ＭＳ 明朝" w:hAnsi="ＭＳ 明朝" w:hint="eastAsia"/>
          <w:sz w:val="24"/>
        </w:rPr>
        <w:t>適正管理化学物質の情報公開の可否について</w:t>
      </w:r>
    </w:p>
    <w:p w:rsidR="00E10D15" w:rsidRDefault="00A518C2">
      <w:pPr>
        <w:autoSpaceDE w:val="0"/>
        <w:autoSpaceDN w:val="0"/>
        <w:adjustRightInd w:val="0"/>
        <w:jc w:val="center"/>
        <w:rPr>
          <w:rFonts w:ascii="ＭＳ 明朝" w:eastAsia="ＭＳ 明朝" w:hAnsi="ＭＳ 明朝"/>
          <w:sz w:val="24"/>
        </w:rPr>
      </w:pPr>
      <w:r>
        <w:rPr>
          <w:rFonts w:ascii="ＭＳ明朝" w:eastAsia="ＭＳ明朝" w:hAnsi="ＭＳ明朝" w:hint="eastAsia"/>
          <w:sz w:val="24"/>
        </w:rPr>
        <w:t>回答票</w:t>
      </w:r>
    </w:p>
    <w:p w:rsidR="00E10D15" w:rsidRDefault="00E10D15">
      <w:pPr>
        <w:autoSpaceDE w:val="0"/>
        <w:autoSpaceDN w:val="0"/>
        <w:adjustRightInd w:val="0"/>
        <w:jc w:val="center"/>
        <w:rPr>
          <w:rFonts w:ascii="ＭＳ 明朝" w:eastAsia="ＭＳ 明朝" w:hAnsi="ＭＳ 明朝"/>
          <w:sz w:val="24"/>
        </w:rPr>
      </w:pPr>
    </w:p>
    <w:tbl>
      <w:tblPr>
        <w:tblStyle w:val="1"/>
        <w:tblW w:w="9235" w:type="auto"/>
        <w:tblLayout w:type="fixed"/>
        <w:tblLook w:val="04A0" w:firstRow="1" w:lastRow="0" w:firstColumn="1" w:lastColumn="0" w:noHBand="0" w:noVBand="1"/>
      </w:tblPr>
      <w:tblGrid>
        <w:gridCol w:w="2935"/>
        <w:gridCol w:w="6300"/>
      </w:tblGrid>
      <w:tr w:rsidR="00E10D15">
        <w:trPr>
          <w:trHeight w:val="900"/>
        </w:trPr>
        <w:tc>
          <w:tcPr>
            <w:tcW w:w="2935" w:type="dxa"/>
            <w:vAlign w:val="center"/>
          </w:tcPr>
          <w:p w:rsidR="00E10D15" w:rsidRDefault="00A518C2">
            <w:pPr>
              <w:rPr>
                <w:rFonts w:ascii="ＭＳ 明朝" w:eastAsia="ＭＳ 明朝" w:hAnsi="ＭＳ 明朝"/>
              </w:rPr>
            </w:pPr>
            <w:r>
              <w:rPr>
                <w:rFonts w:ascii="ＭＳ 明朝" w:eastAsia="ＭＳ 明朝" w:hAnsi="ＭＳ 明朝" w:hint="eastAsia"/>
              </w:rPr>
              <w:t>１．回答票作成日</w:t>
            </w:r>
          </w:p>
        </w:tc>
        <w:tc>
          <w:tcPr>
            <w:tcW w:w="6300" w:type="dxa"/>
            <w:vAlign w:val="center"/>
          </w:tcPr>
          <w:p w:rsidR="00E10D15" w:rsidRDefault="00A518C2">
            <w:pPr>
              <w:rPr>
                <w:rFonts w:ascii="ＭＳ 明朝" w:eastAsia="ＭＳ 明朝" w:hAnsi="ＭＳ 明朝"/>
              </w:rPr>
            </w:pPr>
            <w:r>
              <w:rPr>
                <w:rFonts w:ascii="ＭＳ 明朝" w:eastAsia="ＭＳ 明朝" w:hAnsi="ＭＳ 明朝" w:hint="eastAsia"/>
              </w:rPr>
              <w:t>令和　　　年　　　月　　　日</w:t>
            </w:r>
          </w:p>
        </w:tc>
      </w:tr>
      <w:tr w:rsidR="00E10D15">
        <w:trPr>
          <w:trHeight w:val="890"/>
        </w:trPr>
        <w:tc>
          <w:tcPr>
            <w:tcW w:w="2935" w:type="dxa"/>
            <w:vAlign w:val="center"/>
          </w:tcPr>
          <w:p w:rsidR="00E10D15" w:rsidRDefault="00A518C2">
            <w:pPr>
              <w:rPr>
                <w:rFonts w:ascii="ＭＳ 明朝" w:eastAsia="ＭＳ 明朝" w:hAnsi="ＭＳ 明朝"/>
              </w:rPr>
            </w:pPr>
            <w:r>
              <w:rPr>
                <w:rFonts w:ascii="ＭＳ 明朝" w:eastAsia="ＭＳ 明朝" w:hAnsi="ＭＳ 明朝" w:hint="eastAsia"/>
              </w:rPr>
              <w:t>２．事業所の名称</w:t>
            </w:r>
          </w:p>
        </w:tc>
        <w:tc>
          <w:tcPr>
            <w:tcW w:w="6300" w:type="dxa"/>
            <w:vAlign w:val="center"/>
          </w:tcPr>
          <w:p w:rsidR="00E10D15" w:rsidRDefault="00E10D15"/>
        </w:tc>
      </w:tr>
      <w:tr w:rsidR="00E10D15">
        <w:trPr>
          <w:trHeight w:val="1219"/>
        </w:trPr>
        <w:tc>
          <w:tcPr>
            <w:tcW w:w="2935" w:type="dxa"/>
            <w:vAlign w:val="center"/>
          </w:tcPr>
          <w:p w:rsidR="00E10D15" w:rsidRDefault="00A518C2">
            <w:pPr>
              <w:ind w:left="210" w:hangingChars="100" w:hanging="210"/>
              <w:rPr>
                <w:rFonts w:ascii="ＭＳ 明朝" w:eastAsia="ＭＳ 明朝" w:hAnsi="ＭＳ 明朝"/>
              </w:rPr>
            </w:pPr>
            <w:r>
              <w:rPr>
                <w:rFonts w:ascii="ＭＳ 明朝" w:eastAsia="ＭＳ 明朝" w:hAnsi="ＭＳ 明朝" w:hint="eastAsia"/>
              </w:rPr>
              <w:t>３．事業所の所在地・連絡先</w:t>
            </w:r>
          </w:p>
        </w:tc>
        <w:tc>
          <w:tcPr>
            <w:tcW w:w="6300" w:type="dxa"/>
            <w:vAlign w:val="center"/>
          </w:tcPr>
          <w:p w:rsidR="00E10D15" w:rsidRDefault="00A518C2">
            <w:pPr>
              <w:rPr>
                <w:rFonts w:ascii="ＭＳ 明朝" w:eastAsia="ＭＳ 明朝" w:hAnsi="ＭＳ 明朝"/>
              </w:rPr>
            </w:pPr>
            <w:r>
              <w:rPr>
                <w:rFonts w:ascii="ＭＳ 明朝" w:eastAsia="ＭＳ 明朝" w:hAnsi="ＭＳ 明朝" w:hint="eastAsia"/>
              </w:rPr>
              <w:t>〒</w:t>
            </w:r>
          </w:p>
          <w:p w:rsidR="00E10D15" w:rsidRDefault="00E10D15">
            <w:pPr>
              <w:rPr>
                <w:rFonts w:ascii="ＭＳ 明朝" w:eastAsia="ＭＳ 明朝" w:hAnsi="ＭＳ 明朝"/>
              </w:rPr>
            </w:pPr>
          </w:p>
          <w:p w:rsidR="00E10D15" w:rsidRDefault="00A518C2">
            <w:pPr>
              <w:rPr>
                <w:rFonts w:ascii="ＭＳ 明朝" w:eastAsia="ＭＳ 明朝" w:hAnsi="ＭＳ 明朝"/>
              </w:rPr>
            </w:pPr>
            <w:r>
              <w:rPr>
                <w:rFonts w:ascii="ＭＳ 明朝" w:eastAsia="ＭＳ 明朝" w:hAnsi="ＭＳ 明朝" w:hint="eastAsia"/>
              </w:rPr>
              <w:t>電話番号</w:t>
            </w:r>
          </w:p>
        </w:tc>
      </w:tr>
      <w:tr w:rsidR="00E10D15">
        <w:trPr>
          <w:trHeight w:val="2840"/>
        </w:trPr>
        <w:tc>
          <w:tcPr>
            <w:tcW w:w="2935" w:type="dxa"/>
            <w:vAlign w:val="center"/>
          </w:tcPr>
          <w:p w:rsidR="00E10D15" w:rsidRDefault="00A518C2">
            <w:pPr>
              <w:ind w:left="210" w:hangingChars="100" w:hanging="210"/>
              <w:rPr>
                <w:rFonts w:ascii="ＭＳ 明朝" w:eastAsia="ＭＳ 明朝" w:hAnsi="ＭＳ 明朝"/>
              </w:rPr>
            </w:pPr>
            <w:r>
              <w:rPr>
                <w:rFonts w:ascii="ＭＳ 明朝" w:eastAsia="ＭＳ 明朝" w:hAnsi="ＭＳ 明朝" w:hint="eastAsia"/>
              </w:rPr>
              <w:t>４．「適正管理化学物質の使用量等報告書（第28号様式）」、「化学物質管理方法書（第29号様式）」に記載のある化学物質使用量等の情報について、情報公開の可否</w:t>
            </w:r>
          </w:p>
        </w:tc>
        <w:tc>
          <w:tcPr>
            <w:tcW w:w="6300" w:type="dxa"/>
            <w:vAlign w:val="center"/>
          </w:tcPr>
          <w:p w:rsidR="00E10D15" w:rsidRDefault="00E10D15">
            <w:pPr>
              <w:spacing w:line="0" w:lineRule="atLeast"/>
              <w:ind w:left="320" w:hangingChars="200" w:hanging="320"/>
              <w:rPr>
                <w:rFonts w:ascii="ＭＳ 明朝" w:eastAsia="ＭＳ 明朝" w:hAnsi="ＭＳ 明朝"/>
                <w:sz w:val="16"/>
              </w:rPr>
            </w:pPr>
          </w:p>
          <w:p w:rsidR="00E10D15" w:rsidRDefault="00A518C2">
            <w:pPr>
              <w:spacing w:line="0" w:lineRule="atLeast"/>
              <w:ind w:left="420" w:hangingChars="200" w:hanging="420"/>
              <w:rPr>
                <w:rFonts w:ascii="ＭＳ 明朝" w:eastAsia="ＭＳ 明朝" w:hAnsi="ＭＳ 明朝"/>
              </w:rPr>
            </w:pPr>
            <w:r>
              <w:rPr>
                <w:rFonts w:ascii="ＭＳ 明朝" w:eastAsia="ＭＳ 明朝" w:hAnsi="ＭＳ 明朝" w:hint="eastAsia"/>
              </w:rPr>
              <w:t>☐　秘密情報は含まれない。</w:t>
            </w:r>
          </w:p>
          <w:p w:rsidR="00E10D15" w:rsidRDefault="00E10D15">
            <w:pPr>
              <w:rPr>
                <w:rFonts w:ascii="ＭＳ 明朝" w:eastAsia="ＭＳ 明朝" w:hAnsi="ＭＳ 明朝"/>
              </w:rPr>
            </w:pPr>
          </w:p>
          <w:p w:rsidR="00E10D15" w:rsidRDefault="00A518C2">
            <w:pPr>
              <w:ind w:left="420" w:hangingChars="200" w:hanging="420"/>
              <w:rPr>
                <w:rFonts w:ascii="ＭＳ 明朝" w:eastAsia="ＭＳ 明朝" w:hAnsi="ＭＳ 明朝"/>
              </w:rPr>
            </w:pPr>
            <w:r>
              <w:rPr>
                <w:rFonts w:ascii="ＭＳ 明朝" w:eastAsia="ＭＳ 明朝" w:hAnsi="ＭＳ 明朝" w:hint="eastAsia"/>
              </w:rPr>
              <w:t>☐　秘密情報が含まれるため、情報公開不可。</w:t>
            </w:r>
          </w:p>
          <w:p w:rsidR="00E10D15" w:rsidRDefault="00A518C2">
            <w:pPr>
              <w:ind w:leftChars="-2" w:left="-4" w:firstLineChars="200" w:firstLine="400"/>
              <w:jc w:val="left"/>
              <w:rPr>
                <w:rFonts w:ascii="ＭＳ 明朝" w:eastAsia="ＭＳ 明朝" w:hAnsi="ＭＳ 明朝"/>
              </w:rPr>
            </w:pPr>
            <w:r>
              <w:rPr>
                <w:rFonts w:ascii="ＭＳ 明朝" w:eastAsia="ＭＳ 明朝" w:hAnsi="ＭＳ 明朝" w:hint="eastAsia"/>
                <w:sz w:val="20"/>
              </w:rPr>
              <w:t>どの物質が秘密情報にあたるか下記にご記入ください。</w:t>
            </w:r>
          </w:p>
          <w:p w:rsidR="00E10D15" w:rsidRDefault="00A518C2">
            <w:pPr>
              <w:spacing w:line="0" w:lineRule="atLeast"/>
              <w:ind w:leftChars="-2" w:left="-4"/>
              <w:jc w:val="left"/>
              <w:rPr>
                <w:rFonts w:ascii="ＭＳ 明朝" w:eastAsia="ＭＳ 明朝" w:hAnsi="ＭＳ 明朝"/>
              </w:rPr>
            </w:pPr>
            <w:r>
              <w:rPr>
                <w:rFonts w:ascii="ＭＳ 明朝" w:eastAsia="ＭＳ 明朝" w:hAnsi="ＭＳ 明朝" w:hint="eastAsia"/>
              </w:rPr>
              <w:t xml:space="preserve">　（　　　　　　　　　　　　　　　　　　　　　　　　　）</w:t>
            </w:r>
          </w:p>
          <w:p w:rsidR="00E10D15" w:rsidRDefault="00E10D15">
            <w:pPr>
              <w:spacing w:line="0" w:lineRule="atLeast"/>
              <w:ind w:leftChars="-2" w:left="-4"/>
              <w:jc w:val="left"/>
              <w:rPr>
                <w:rFonts w:ascii="ＭＳ 明朝" w:eastAsia="ＭＳ 明朝" w:hAnsi="ＭＳ 明朝"/>
                <w:sz w:val="16"/>
              </w:rPr>
            </w:pPr>
          </w:p>
          <w:p w:rsidR="00E10D15" w:rsidRDefault="00A518C2">
            <w:pPr>
              <w:ind w:leftChars="100" w:left="420" w:hangingChars="100" w:hanging="210"/>
              <w:rPr>
                <w:rFonts w:ascii="ＭＳ 明朝" w:eastAsia="ＭＳ 明朝" w:hAnsi="ＭＳ 明朝"/>
              </w:rPr>
            </w:pPr>
            <w:r>
              <w:rPr>
                <w:rFonts w:ascii="ＭＳ 明朝" w:eastAsia="ＭＳ 明朝" w:hAnsi="ＭＳ 明朝" w:hint="eastAsia"/>
              </w:rPr>
              <w:t xml:space="preserve">　※後日、詳細を確認させていただきます。</w:t>
            </w:r>
          </w:p>
        </w:tc>
      </w:tr>
    </w:tbl>
    <w:p w:rsidR="00E10D15" w:rsidRDefault="00E10D15">
      <w:pPr>
        <w:autoSpaceDE w:val="0"/>
        <w:autoSpaceDN w:val="0"/>
        <w:adjustRightInd w:val="0"/>
        <w:jc w:val="center"/>
        <w:rPr>
          <w:rFonts w:ascii="ＭＳ 明朝" w:eastAsia="ＭＳ 明朝" w:hAnsi="ＭＳ 明朝"/>
          <w:sz w:val="24"/>
        </w:rPr>
      </w:pPr>
    </w:p>
    <w:p w:rsidR="00E10D15" w:rsidRDefault="00A518C2">
      <w:pPr>
        <w:wordWrap w:val="0"/>
        <w:autoSpaceDE w:val="0"/>
        <w:autoSpaceDN w:val="0"/>
        <w:adjustRightInd w:val="0"/>
        <w:jc w:val="right"/>
        <w:rPr>
          <w:rFonts w:ascii="ＭＳ 明朝" w:eastAsia="ＭＳ 明朝" w:hAnsi="ＭＳ 明朝"/>
        </w:rPr>
      </w:pPr>
      <w:r>
        <w:rPr>
          <w:rFonts w:ascii="ＭＳ 明朝" w:eastAsia="ＭＳ 明朝" w:hAnsi="ＭＳ 明朝" w:hint="eastAsia"/>
        </w:rPr>
        <w:t xml:space="preserve">〔提出・問合せ先〕　　　　　　　　　　　　　　　　　　　　　</w:t>
      </w:r>
    </w:p>
    <w:p w:rsidR="00E10D15" w:rsidRDefault="00A518C2">
      <w:pPr>
        <w:wordWrap w:val="0"/>
        <w:autoSpaceDE w:val="0"/>
        <w:autoSpaceDN w:val="0"/>
        <w:adjustRightInd w:val="0"/>
        <w:jc w:val="right"/>
        <w:rPr>
          <w:rFonts w:ascii="ＭＳ 明朝" w:eastAsia="ＭＳ 明朝" w:hAnsi="ＭＳ 明朝"/>
        </w:rPr>
      </w:pPr>
      <w:r>
        <w:rPr>
          <w:rFonts w:ascii="ＭＳ 明朝" w:eastAsia="ＭＳ 明朝" w:hAnsi="ＭＳ 明朝" w:hint="eastAsia"/>
        </w:rPr>
        <w:t xml:space="preserve">〒201-8585　狛江市和泉本町一丁目１番５号　　　　　　　　　</w:t>
      </w:r>
    </w:p>
    <w:p w:rsidR="00E10D15" w:rsidRDefault="00A518C2" w:rsidP="004532E2">
      <w:pPr>
        <w:autoSpaceDE w:val="0"/>
        <w:autoSpaceDN w:val="0"/>
        <w:adjustRightInd w:val="0"/>
        <w:ind w:right="420"/>
        <w:jc w:val="right"/>
        <w:rPr>
          <w:rFonts w:ascii="ＭＳ 明朝" w:eastAsia="ＭＳ 明朝" w:hAnsi="ＭＳ 明朝"/>
          <w:sz w:val="24"/>
        </w:rPr>
      </w:pPr>
      <w:bookmarkStart w:id="0" w:name="_GoBack"/>
      <w:bookmarkEnd w:id="0"/>
      <w:r>
        <w:rPr>
          <w:rFonts w:ascii="ＭＳ 明朝" w:eastAsia="ＭＳ 明朝" w:hAnsi="ＭＳ 明朝" w:hint="eastAsia"/>
        </w:rPr>
        <w:t>狛江市 環境部 環境政策課 環境係　　電話：03-3430-1287</w:t>
      </w:r>
    </w:p>
    <w:sectPr w:rsidR="00E10D15">
      <w:headerReference w:type="default" r:id="rId6"/>
      <w:pgSz w:w="11906" w:h="16838"/>
      <w:pgMar w:top="1805" w:right="1175" w:bottom="633" w:left="1281" w:header="567" w:footer="567"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2F64" w:rsidRDefault="00322F64">
      <w:r>
        <w:separator/>
      </w:r>
    </w:p>
  </w:endnote>
  <w:endnote w:type="continuationSeparator" w:id="0">
    <w:p w:rsidR="00322F64" w:rsidRDefault="00322F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明朝">
    <w:altName w:val="游ゴシック"/>
    <w:panose1 w:val="00000000000000000000"/>
    <w:charset w:val="80"/>
    <w:family w:val="roman"/>
    <w:notTrueType/>
    <w:pitch w:val="fixed"/>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2F64" w:rsidRDefault="00322F64">
      <w:r>
        <w:separator/>
      </w:r>
    </w:p>
  </w:footnote>
  <w:footnote w:type="continuationSeparator" w:id="0">
    <w:p w:rsidR="00322F64" w:rsidRDefault="00322F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10D15" w:rsidRDefault="00E10D15">
    <w:pPr>
      <w:tabs>
        <w:tab w:val="center" w:pos="4252"/>
        <w:tab w:val="left" w:pos="7056"/>
      </w:tabs>
      <w:jc w:val="center"/>
      <w:rPr>
        <w:rFonts w:ascii="ＭＳ 明朝" w:eastAsia="ＭＳ 明朝" w:hAnsi="ＭＳ 明朝"/>
        <w:sz w:val="24"/>
      </w:rPr>
    </w:pPr>
  </w:p>
  <w:p w:rsidR="00E10D15" w:rsidRDefault="00E10D15">
    <w:pPr>
      <w:tabs>
        <w:tab w:val="center" w:pos="4252"/>
        <w:tab w:val="left" w:pos="7056"/>
      </w:tabs>
      <w:jc w:val="center"/>
      <w:rPr>
        <w:rFonts w:ascii="ＭＳ 明朝" w:eastAsia="ＭＳ 明朝" w:hAnsi="ＭＳ 明朝"/>
        <w:sz w:val="24"/>
      </w:rPr>
    </w:pPr>
  </w:p>
  <w:p w:rsidR="00E10D15" w:rsidRDefault="00A518C2">
    <w:pPr>
      <w:tabs>
        <w:tab w:val="center" w:pos="4252"/>
        <w:tab w:val="left" w:pos="7056"/>
      </w:tabs>
      <w:jc w:val="center"/>
      <w:rPr>
        <w:rFonts w:ascii="ＭＳ 明朝" w:eastAsia="ＭＳ 明朝" w:hAnsi="ＭＳ 明朝"/>
        <w:sz w:val="24"/>
      </w:rPr>
    </w:pPr>
    <w:r>
      <w:rPr>
        <w:rFonts w:ascii="ＭＳ 明朝" w:eastAsia="ＭＳ 明朝" w:hAnsi="ＭＳ 明朝" w:hint="eastAsia"/>
        <w:sz w:val="24"/>
      </w:rPr>
      <w:t>適正管理化学物質の情報公開の可否について（調査）</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40"/>
  <w:hyphenationZone w:val="0"/>
  <w:defaultTableStyle w:val="1"/>
  <w:drawingGridHorizontalSpacing w:val="21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0D15"/>
    <w:rsid w:val="0011471A"/>
    <w:rsid w:val="00171B33"/>
    <w:rsid w:val="00322F64"/>
    <w:rsid w:val="004532E2"/>
    <w:rsid w:val="00A518C2"/>
    <w:rsid w:val="00E10D15"/>
    <w:rsid w:val="00E83CEB"/>
    <w:rsid w:val="00FA2953"/>
  </w:rsids>
  <m:mathPr>
    <m:mathFont m:val="Cambria Math"/>
    <m:brkBin m:val="before"/>
    <m:brkBinSub m:val="--"/>
    <m:smallFrac m:val="0"/>
    <m:dispDef/>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47F62D44"/>
  <w15:chartTrackingRefBased/>
  <w15:docId w15:val="{0DE14999-B9B8-4D33-9B98-260A69A16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semiHidden/>
    <w:rPr>
      <w:vertAlign w:val="superscript"/>
    </w:rPr>
  </w:style>
  <w:style w:type="character" w:styleId="a4">
    <w:name w:val="endnote reference"/>
    <w:basedOn w:val="a0"/>
    <w:semiHidden/>
    <w:rPr>
      <w:vertAlign w:val="superscript"/>
    </w:rPr>
  </w:style>
  <w:style w:type="table" w:customStyle="1" w:styleId="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TotalTime>
  <Pages>1</Pages>
  <Words>105</Words>
  <Characters>605</Characters>
  <Application>Microsoft Office Word</Application>
  <DocSecurity>0</DocSecurity>
  <Lines>5</Lines>
  <Paragraphs>1</Paragraphs>
  <ScaleCrop>false</ScaleCrop>
  <Company/>
  <LinksUpToDate>false</LinksUpToDate>
  <CharactersWithSpaces>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KLGM011</dc:creator>
  <cp:lastModifiedBy>KLGM011</cp:lastModifiedBy>
  <cp:revision>68</cp:revision>
  <cp:lastPrinted>2021-06-17T04:48:00Z</cp:lastPrinted>
  <dcterms:created xsi:type="dcterms:W3CDTF">2022-06-06T00:03:00Z</dcterms:created>
  <dcterms:modified xsi:type="dcterms:W3CDTF">2023-05-10T08:52:00Z</dcterms:modified>
</cp:coreProperties>
</file>