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0" w:lineRule="atLeast"/>
        <w:jc w:val="center"/>
        <w:rPr>
          <w:rFonts w:hint="default" w:ascii="HG丸ｺﾞｼｯｸM-PRO" w:hAnsi="HG丸ｺﾞｼｯｸM-PRO" w:eastAsia="HG丸ｺﾞｼｯｸM-PRO"/>
          <w:b w:val="1"/>
          <w:color w:val="000000" w:themeColor="text1"/>
          <w:sz w:val="22"/>
        </w:rPr>
      </w:pPr>
      <w:r>
        <w:rPr>
          <w:rFonts w:hint="eastAsia" w:ascii="HG丸ｺﾞｼｯｸM-PRO" w:hAnsi="HG丸ｺﾞｼｯｸM-PRO" w:eastAsia="HG丸ｺﾞｼｯｸM-PRO"/>
          <w:b w:val="1"/>
          <w:color w:val="000000" w:themeColor="text1"/>
          <w:sz w:val="32"/>
        </w:rPr>
        <w:t>調３・４・２号線（水道道路）周辺まちづくりに関する</w:t>
      </w:r>
    </w:p>
    <w:p>
      <w:pPr>
        <w:pStyle w:val="0"/>
        <w:spacing w:line="0" w:lineRule="atLeast"/>
        <w:jc w:val="center"/>
        <w:rPr>
          <w:rFonts w:hint="default" w:ascii="HG丸ｺﾞｼｯｸM-PRO" w:hAnsi="HG丸ｺﾞｼｯｸM-PRO" w:eastAsia="HG丸ｺﾞｼｯｸM-PRO"/>
          <w:b w:val="1"/>
          <w:color w:val="000000" w:themeColor="text1"/>
          <w:sz w:val="22"/>
        </w:rPr>
      </w:pPr>
      <w:r>
        <w:rPr>
          <w:rFonts w:hint="eastAsia" w:ascii="HG丸ｺﾞｼｯｸM-PRO" w:hAnsi="HG丸ｺﾞｼｯｸM-PRO" w:eastAsia="HG丸ｺﾞｼｯｸM-PRO"/>
          <w:b w:val="1"/>
          <w:color w:val="000000" w:themeColor="text1"/>
          <w:sz w:val="32"/>
        </w:rPr>
        <w:t>意見提出用紙</w:t>
      </w:r>
    </w:p>
    <w:p>
      <w:pPr>
        <w:pStyle w:val="0"/>
        <w:spacing w:line="0" w:lineRule="atLeast"/>
        <w:ind w:leftChars="0" w:firstLine="0" w:firstLineChars="0"/>
        <w:jc w:val="left"/>
        <w:rPr>
          <w:rFonts w:hint="default" w:ascii="HG丸ｺﾞｼｯｸM-PRO" w:hAnsi="HG丸ｺﾞｼｯｸM-PRO" w:eastAsia="HG丸ｺﾞｼｯｸM-PRO"/>
          <w:b w:val="0"/>
          <w:color w:val="FF0000"/>
          <w:sz w:val="21"/>
        </w:rPr>
      </w:pPr>
    </w:p>
    <w:p>
      <w:pPr>
        <w:pStyle w:val="0"/>
        <w:spacing w:line="0" w:lineRule="atLeast"/>
        <w:ind w:firstLine="440" w:firstLineChars="200"/>
        <w:jc w:val="left"/>
        <w:rPr>
          <w:rFonts w:hint="default" w:ascii="HG丸ｺﾞｼｯｸM-PRO" w:hAnsi="HG丸ｺﾞｼｯｸM-PRO" w:eastAsia="HG丸ｺﾞｼｯｸM-PRO"/>
          <w:b w:val="0"/>
          <w:color w:val="auto"/>
          <w:sz w:val="22"/>
        </w:rPr>
      </w:pPr>
      <w:r>
        <w:rPr>
          <w:rFonts w:hint="eastAsia" w:ascii="HG丸ｺﾞｼｯｸM-PRO" w:hAnsi="HG丸ｺﾞｼｯｸM-PRO" w:eastAsia="HG丸ｺﾞｼｯｸM-PRO"/>
          <w:b w:val="0"/>
          <w:color w:val="auto"/>
          <w:sz w:val="22"/>
        </w:rPr>
        <w:t>※郵送・</w: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2"/>
        </w:rPr>
        <w:t>FAX</w: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2"/>
        </w:rPr>
        <w:t>・メール又は持参の際は、こちらの用紙を用いてご提出ください。</w:t>
      </w:r>
    </w:p>
    <w:p>
      <w:pPr>
        <w:pStyle w:val="0"/>
        <w:spacing w:line="0" w:lineRule="atLeast"/>
        <w:ind w:firstLine="440" w:firstLineChars="200"/>
        <w:jc w:val="left"/>
        <w:rPr>
          <w:rFonts w:hint="default" w:ascii="HG丸ｺﾞｼｯｸM-PRO" w:hAnsi="HG丸ｺﾞｼｯｸM-PRO" w:eastAsia="HG丸ｺﾞｼｯｸM-PRO"/>
          <w:b w:val="0"/>
          <w:color w:val="FF0000"/>
          <w:sz w:val="22"/>
        </w:rPr>
      </w:pPr>
      <w:r>
        <w:rPr>
          <w:rFonts w:hint="eastAsia" w:ascii="HG丸ｺﾞｼｯｸM-PRO" w:hAnsi="HG丸ｺﾞｼｯｸM-PRO" w:eastAsia="HG丸ｺﾞｼｯｸM-PRO"/>
          <w:b w:val="0"/>
          <w:color w:val="auto"/>
          <w:sz w:val="22"/>
        </w:rPr>
        <w:t>※意見提出期間は令和８年８月</w: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2"/>
        </w:rPr>
        <w:t>24</w:t>
      </w:r>
      <w:r>
        <w:rPr>
          <w:rFonts w:hint="eastAsia" w:ascii="HG丸ｺﾞｼｯｸM-PRO" w:hAnsi="HG丸ｺﾞｼｯｸM-PRO" w:eastAsia="HG丸ｺﾞｼｯｸM-PRO"/>
          <w:b w:val="0"/>
          <w:color w:val="auto"/>
          <w:sz w:val="22"/>
        </w:rPr>
        <w:t>日（月）まで（必着）です。</w:t>
      </w:r>
    </w:p>
    <w:p>
      <w:pPr>
        <w:pStyle w:val="0"/>
        <w:spacing w:line="0" w:lineRule="atLeast"/>
        <w:rPr>
          <w:rFonts w:hint="default" w:ascii="HG丸ｺﾞｼｯｸM-PRO" w:hAnsi="HG丸ｺﾞｼｯｸM-PRO" w:eastAsia="HG丸ｺﾞｼｯｸM-PRO"/>
          <w:b w:val="0"/>
          <w:color w:val="FF0000"/>
          <w:sz w:val="20"/>
        </w:rPr>
      </w:pPr>
    </w:p>
    <w:p>
      <w:pPr>
        <w:pStyle w:val="0"/>
        <w:spacing w:line="0" w:lineRule="atLeast"/>
        <w:jc w:val="left"/>
        <w:rPr>
          <w:rFonts w:hint="default" w:ascii="HG丸ｺﾞｼｯｸM-PRO" w:hAnsi="HG丸ｺﾞｼｯｸM-PRO" w:eastAsia="HG丸ｺﾞｼｯｸM-PRO"/>
          <w:b w:val="0"/>
          <w:color w:val="FF0000"/>
          <w:sz w:val="20"/>
        </w:rPr>
      </w:pPr>
      <w:r>
        <w:rPr>
          <w:rFonts w:hint="eastAsia" w:ascii="HG丸ｺﾞｼｯｸM-PRO" w:hAnsi="HG丸ｺﾞｼｯｸM-PRO" w:eastAsia="HG丸ｺﾞｼｯｸM-PRO"/>
          <w:b w:val="1"/>
          <w:color w:val="auto"/>
          <w:sz w:val="24"/>
        </w:rPr>
        <w:t>①ご本人情報（必須）</w:t>
      </w:r>
    </w:p>
    <w:tbl>
      <w:tblPr>
        <w:tblStyle w:val="3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725"/>
        <w:gridCol w:w="4410"/>
        <w:gridCol w:w="3329"/>
      </w:tblGrid>
      <w:tr>
        <w:trPr/>
        <w:tc>
          <w:tcPr>
            <w:tcW w:w="2725" w:type="dxa"/>
            <w:vAlign w:val="top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氏名</w:t>
            </w:r>
          </w:p>
        </w:tc>
        <w:tc>
          <w:tcPr>
            <w:tcW w:w="4410" w:type="dxa"/>
            <w:vAlign w:val="top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住所</w:t>
            </w:r>
          </w:p>
        </w:tc>
        <w:tc>
          <w:tcPr>
            <w:tcW w:w="3329" w:type="dxa"/>
            <w:vAlign w:val="top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電話番号</w:t>
            </w:r>
          </w:p>
        </w:tc>
      </w:tr>
      <w:tr>
        <w:trPr>
          <w:trHeight w:val="500" w:hRule="atLeast"/>
        </w:trPr>
        <w:tc>
          <w:tcPr>
            <w:tcW w:w="2725" w:type="dxa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4410" w:type="dxa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3329" w:type="dxa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</w:tr>
    </w:tbl>
    <w:p>
      <w:pPr>
        <w:pStyle w:val="0"/>
        <w:spacing w:line="0" w:lineRule="atLeast"/>
        <w:jc w:val="left"/>
        <w:rPr>
          <w:rFonts w:hint="default" w:ascii="HG丸ｺﾞｼｯｸM-PRO" w:hAnsi="HG丸ｺﾞｼｯｸM-PRO" w:eastAsia="HG丸ｺﾞｼｯｸM-PRO"/>
          <w:b w:val="1"/>
          <w:color w:val="FF0000"/>
          <w:sz w:val="20"/>
        </w:rPr>
      </w:pPr>
    </w:p>
    <w:p>
      <w:pPr>
        <w:pStyle w:val="0"/>
        <w:spacing w:line="0" w:lineRule="atLeast"/>
        <w:jc w:val="left"/>
        <w:rPr>
          <w:rFonts w:hint="default" w:ascii="HG丸ｺﾞｼｯｸM-PRO" w:hAnsi="HG丸ｺﾞｼｯｸM-PRO" w:eastAsia="HG丸ｺﾞｼｯｸM-PRO"/>
          <w:b w:val="1"/>
          <w:color w:val="FF0000"/>
          <w:sz w:val="20"/>
        </w:rPr>
      </w:pPr>
      <w:r>
        <w:rPr>
          <w:rFonts w:hint="eastAsia" w:ascii="HG丸ｺﾞｼｯｸM-PRO" w:hAnsi="HG丸ｺﾞｼｯｸM-PRO" w:eastAsia="HG丸ｺﾞｼｯｸM-PRO"/>
          <w:b w:val="1"/>
          <w:color w:val="auto"/>
          <w:sz w:val="24"/>
        </w:rPr>
        <w:t>②水道道路沿道地区・周辺地区まちづくりの方針について（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説明動画・懇談会資料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21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～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25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ペ</w:t>
      </w:r>
    </w:p>
    <w:p>
      <w:pPr>
        <w:pStyle w:val="0"/>
        <w:spacing w:line="0" w:lineRule="atLeast"/>
        <w:ind w:firstLine="240" w:firstLineChars="100"/>
        <w:jc w:val="left"/>
        <w:rPr>
          <w:rFonts w:hint="default" w:ascii="HG丸ｺﾞｼｯｸM-PRO" w:hAnsi="HG丸ｺﾞｼｯｸM-PRO" w:eastAsia="HG丸ｺﾞｼｯｸM-PRO"/>
          <w:b w:val="1"/>
          <w:color w:val="FF0000"/>
          <w:sz w:val="20"/>
        </w:rPr>
      </w:pPr>
      <w:r>
        <w:rPr>
          <w:rFonts w:hint="eastAsia" w:ascii="HG丸ｺﾞｼｯｸM-PRO" w:hAnsi="HG丸ｺﾞｼｯｸM-PRO" w:eastAsia="HG丸ｺﾞｼｯｸM-PRO"/>
          <w:b w:val="1"/>
          <w:sz w:val="24"/>
        </w:rPr>
        <w:t>ージ</w:t>
      </w:r>
      <w:r>
        <w:rPr>
          <w:rFonts w:hint="eastAsia" w:ascii="HG丸ｺﾞｼｯｸM-PRO" w:hAnsi="HG丸ｺﾞｼｯｸM-PRO" w:eastAsia="HG丸ｺﾞｼｯｸM-PRO"/>
          <w:b w:val="1"/>
          <w:color w:val="auto"/>
          <w:sz w:val="24"/>
        </w:rPr>
        <w:t>）</w:t>
      </w:r>
    </w:p>
    <w:p>
      <w:pPr>
        <w:pStyle w:val="0"/>
        <w:ind w:left="210" w:leftChars="100" w:firstLine="240" w:firstLineChars="100"/>
        <w:jc w:val="left"/>
        <w:rPr>
          <w:rFonts w:hint="eastAsia" w:ascii="HG丸ｺﾞｼｯｸM-PRO" w:hAnsi="HG丸ｺﾞｼｯｸM-PRO" w:eastAsia="HG丸ｺﾞｼｯｸM-PRO"/>
          <w:b w:val="0"/>
        </w:rPr>
      </w:pPr>
      <w:r>
        <w:rPr>
          <w:rFonts w:hint="eastAsia" w:ascii="HG丸ｺﾞｼｯｸM-PRO" w:hAnsi="HG丸ｺﾞｼｯｸM-PRO" w:eastAsia="HG丸ｺﾞｼｯｸM-PRO"/>
          <w:b w:val="0"/>
          <w:sz w:val="24"/>
        </w:rPr>
        <w:t>水道道路周辺地域全体（沿道地区・周辺地区）のまちづくりの方針として、「①水道道路沿道の利便性向上により、にぎわいのあるまち」、「②安心・安全で災害に強いまち」、「③農地と住宅が調和したまち」の３つの方針を示しております。ご意見などがございましたら、ご記入ください。</w:t>
      </w:r>
    </w:p>
    <w:tbl>
      <w:tblPr>
        <w:tblStyle w:val="3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0466"/>
      </w:tblGrid>
      <w:tr>
        <w:trPr>
          <w:trHeight w:val="1815" w:hRule="atLeast"/>
        </w:trPr>
        <w:tc>
          <w:tcPr>
            <w:tcW w:w="1046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jc w:val="left"/>
        <w:rPr>
          <w:rFonts w:hint="default" w:ascii="HG丸ｺﾞｼｯｸM-PRO" w:hAnsi="HG丸ｺﾞｼｯｸM-PRO" w:eastAsia="HG丸ｺﾞｼｯｸM-PRO"/>
          <w:b w:val="1"/>
          <w:color w:val="FF0000"/>
          <w:sz w:val="20"/>
        </w:rPr>
      </w:pPr>
    </w:p>
    <w:p>
      <w:pPr>
        <w:pStyle w:val="0"/>
        <w:jc w:val="left"/>
        <w:rPr>
          <w:rFonts w:hint="default" w:ascii="HG丸ｺﾞｼｯｸM-PRO" w:hAnsi="HG丸ｺﾞｼｯｸM-PRO" w:eastAsia="HG丸ｺﾞｼｯｸM-PRO"/>
          <w:b w:val="1"/>
          <w:color w:val="FF0000"/>
          <w:sz w:val="20"/>
        </w:rPr>
      </w:pPr>
      <w:r>
        <w:rPr>
          <w:rFonts w:hint="eastAsia" w:ascii="HG丸ｺﾞｼｯｸM-PRO" w:hAnsi="HG丸ｺﾞｼｯｸM-PRO" w:eastAsia="HG丸ｺﾞｼｯｸM-PRO"/>
          <w:b w:val="1"/>
          <w:color w:val="auto"/>
          <w:sz w:val="24"/>
        </w:rPr>
        <w:t>③水道道路沿道地区のまちづくりのルールについて（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説明動画・懇談会資料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26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～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41</w:t>
      </w:r>
      <w:r>
        <w:rPr>
          <w:rFonts w:hint="eastAsia" w:ascii="HG丸ｺﾞｼｯｸM-PRO" w:hAnsi="HG丸ｺﾞｼｯｸM-PRO" w:eastAsia="HG丸ｺﾞｼｯｸM-PRO"/>
          <w:b w:val="1"/>
          <w:sz w:val="24"/>
        </w:rPr>
        <w:t>ページ</w:t>
      </w:r>
      <w:r>
        <w:rPr>
          <w:rFonts w:hint="eastAsia" w:ascii="HG丸ｺﾞｼｯｸM-PRO" w:hAnsi="HG丸ｺﾞｼｯｸM-PRO" w:eastAsia="HG丸ｺﾞｼｯｸM-PRO"/>
          <w:b w:val="1"/>
          <w:color w:val="auto"/>
          <w:sz w:val="24"/>
        </w:rPr>
        <w:t>）</w:t>
      </w:r>
    </w:p>
    <w:p>
      <w:pPr>
        <w:pStyle w:val="0"/>
        <w:ind w:left="210" w:leftChars="100" w:firstLine="240" w:firstLineChars="100"/>
        <w:jc w:val="left"/>
        <w:rPr>
          <w:rFonts w:hint="eastAsia" w:ascii="HG丸ｺﾞｼｯｸM-PRO" w:hAnsi="HG丸ｺﾞｼｯｸM-PRO" w:eastAsia="HG丸ｺﾞｼｯｸM-PRO"/>
          <w:b w:val="0"/>
          <w:sz w:val="24"/>
        </w:rPr>
      </w:pPr>
      <w:r>
        <w:rPr>
          <w:rFonts w:hint="eastAsia" w:ascii="HG丸ｺﾞｼｯｸM-PRO" w:hAnsi="HG丸ｺﾞｼｯｸM-PRO" w:eastAsia="HG丸ｺﾞｼｯｸM-PRO"/>
          <w:b w:val="0"/>
          <w:sz w:val="24"/>
        </w:rPr>
        <w:t>まちづくりの方針を実現するために、水道道路沿道地区は、まちづくりのルールを先行して導入することを考えております。水道道路沿道地区のまちづくりのルール（用途地域等の変更、地区計画の策定）について、ご意見などがございましたら、ご記入ください。</w:t>
      </w:r>
    </w:p>
    <w:tbl>
      <w:tblPr>
        <w:tblStyle w:val="3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0466"/>
      </w:tblGrid>
      <w:tr>
        <w:trPr>
          <w:trHeight w:val="1800" w:hRule="atLeast"/>
        </w:trPr>
        <w:tc>
          <w:tcPr>
            <w:tcW w:w="1046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ind w:leftChars="0" w:firstLine="0" w:firstLineChars="0"/>
        <w:jc w:val="left"/>
        <w:rPr>
          <w:rFonts w:hint="default" w:ascii="HG丸ｺﾞｼｯｸM-PRO" w:hAnsi="HG丸ｺﾞｼｯｸM-PRO" w:eastAsia="HG丸ｺﾞｼｯｸM-PRO"/>
          <w:b w:val="0"/>
          <w:color w:val="FF0000"/>
          <w:sz w:val="20"/>
        </w:rPr>
      </w:pPr>
    </w:p>
    <w:p>
      <w:pPr>
        <w:pStyle w:val="0"/>
        <w:jc w:val="left"/>
        <w:rPr>
          <w:rFonts w:hint="eastAsia" w:ascii="HG丸ｺﾞｼｯｸM-PRO" w:hAnsi="HG丸ｺﾞｼｯｸM-PRO" w:eastAsia="HG丸ｺﾞｼｯｸM-PRO"/>
          <w:b w:val="1"/>
        </w:rPr>
      </w:pPr>
      <w:r>
        <w:rPr>
          <w:rFonts w:hint="eastAsia" w:ascii="HG丸ｺﾞｼｯｸM-PRO" w:hAnsi="HG丸ｺﾞｼｯｸM-PRO" w:eastAsia="HG丸ｺﾞｼｯｸM-PRO"/>
          <w:b w:val="1"/>
          <w:color w:val="auto"/>
          <w:sz w:val="24"/>
        </w:rPr>
        <w:t>④ご意見など（自由記入）</w:t>
      </w:r>
    </w:p>
    <w:p>
      <w:pPr>
        <w:pStyle w:val="0"/>
        <w:spacing w:line="0" w:lineRule="atLeast"/>
        <w:ind w:left="0" w:leftChars="0" w:firstLine="480" w:firstLineChars="200"/>
        <w:jc w:val="left"/>
        <w:rPr>
          <w:rFonts w:hint="default" w:ascii="HG丸ｺﾞｼｯｸM-PRO" w:hAnsi="HG丸ｺﾞｼｯｸM-PRO" w:eastAsia="HG丸ｺﾞｼｯｸM-PRO"/>
          <w:b w:val="0"/>
          <w:color w:val="FF0000"/>
          <w:sz w:val="22"/>
        </w:rPr>
      </w:pPr>
      <w:r>
        <w:rPr>
          <w:rFonts w:hint="eastAsia" w:ascii="HG丸ｺﾞｼｯｸM-PRO" w:hAnsi="HG丸ｺﾞｼｯｸM-PRO" w:eastAsia="HG丸ｺﾞｼｯｸM-PRO"/>
          <w:b w:val="0"/>
          <w:color w:val="auto"/>
          <w:sz w:val="24"/>
        </w:rPr>
        <w:t>その他の内容や全体に関して、ご意見などがございましたら、ご記入ください。</w:t>
      </w:r>
      <w:bookmarkStart w:id="0" w:name="_GoBack"/>
      <w:bookmarkEnd w:id="0"/>
    </w:p>
    <w:tbl>
      <w:tblPr>
        <w:tblStyle w:val="3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0466"/>
      </w:tblGrid>
      <w:tr>
        <w:trPr>
          <w:trHeight w:val="1089" w:hRule="atLeast"/>
        </w:trPr>
        <w:tc>
          <w:tcPr>
            <w:tcW w:w="1046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simplePos="0" relativeHeight="3" behindDoc="0" locked="0" layoutInCell="1" hidden="0" allowOverlap="1">
                      <wp:simplePos x="0" y="0"/>
                      <wp:positionH relativeFrom="column">
                        <wp:posOffset>2281555</wp:posOffset>
                      </wp:positionH>
                      <wp:positionV relativeFrom="paragraph">
                        <wp:posOffset>227330</wp:posOffset>
                      </wp:positionV>
                      <wp:extent cx="4465955" cy="1009650"/>
                      <wp:effectExtent l="0" t="0" r="635" b="635"/>
                      <wp:wrapNone/>
                      <wp:docPr id="1026" name="テキスト ボックス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テキスト ボックス 2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4465955" cy="1009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spacing w:line="0" w:lineRule="atLeast"/>
                                    <w:jc w:val="left"/>
                                    <w:rPr>
                                      <w:rFonts w:hint="default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  <w:t>【お問合せ先】狛江市</w: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  <w:t>都市建設部</w: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  <w:t>まちづくり推進課</w: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  <w:t>都市計画係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0" w:lineRule="atLeast"/>
                                    <w:ind w:left="840" w:leftChars="400" w:firstLine="660" w:firstLineChars="300"/>
                                    <w:jc w:val="left"/>
                                    <w:rPr>
                                      <w:rFonts w:hint="default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  <w:t>〒</w:t>
                                  </w:r>
                                  <w:r>
                                    <w:rPr>
                                      <w:rFonts w:hint="default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  <w:t>201-8585</w:t>
                                  </w:r>
                                  <w:r>
                                    <w:rPr>
                                      <w:rFonts w:hint="default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  <w:t>　東京都狛江市和泉本町１－１－５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0" w:lineRule="atLeast"/>
                                    <w:ind w:left="630" w:firstLine="1100" w:firstLineChars="500"/>
                                    <w:jc w:val="left"/>
                                    <w:rPr>
                                      <w:rFonts w:hint="default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000000" w:themeColor="text1"/>
                                      <w:kern w:val="0"/>
                                      <w:sz w:val="22"/>
                                    </w:rPr>
                                    <w:t>TEL</w: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  <w:t>：</w:t>
                                  </w:r>
                                  <w:r>
                                    <w:rPr>
                                      <w:rFonts w:hint="default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  <w:t>03-3430-1309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0" w:lineRule="atLeast"/>
                                    <w:ind w:left="630" w:firstLine="1100" w:firstLineChars="500"/>
                                    <w:jc w:val="left"/>
                                    <w:rPr>
                                      <w:rFonts w:hint="default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  <w:t>FAX</w:t>
                                  </w: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  <w:t>：</w:t>
                                  </w:r>
                                  <w:r>
                                    <w:rPr>
                                      <w:rFonts w:hint="default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  <w:t>03-3430-6870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0" w:lineRule="atLeast"/>
                                    <w:ind w:left="630" w:firstLine="1100" w:firstLineChars="500"/>
                                    <w:jc w:val="left"/>
                                    <w:rPr>
                                      <w:rFonts w:hint="default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  <w:t>メール：</w:t>
                                  </w:r>
                                  <w:r>
                                    <w:rPr>
                                      <w:rFonts w:hint="default" w:ascii="HG丸ｺﾞｼｯｸM-PRO" w:hAnsi="HG丸ｺﾞｼｯｸM-PRO" w:eastAsia="HG丸ｺﾞｼｯｸM-PRO"/>
                                      <w:color w:val="000000" w:themeColor="text1"/>
                                      <w:sz w:val="22"/>
                                    </w:rPr>
                                    <w:t>tokeit01@city.komae.lg.jp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0" w:lineRule="atLeast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Overflow="overflow" horzOverflow="overflow" wrap="square" anchor="t" anchorCtr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style="z-index:3;height:79.5pt;width:351.65pt;mso-position-horizontal-relative:text;position:absolute;margin-top:17.89pt;margin-left:179.65pt;mso-position-vertical-relative:text;v-text-anchor:top;" o:spid="_x0000_s1026" o:allowincell="t" o:allowoverlap="t" filled="f" stroked="f" strokeweight="0.75pt" o:spt="202" type="#_x0000_t202">
                      <v:fill/>
                      <v:stroke miterlimit="8"/>
                      <v:textbox style="layout-flow:horizontal;">
                        <w:txbxContent>
                          <w:p>
                            <w:pPr>
                              <w:pStyle w:val="0"/>
                              <w:spacing w:line="0" w:lineRule="atLeast"/>
                              <w:jc w:val="left"/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  <w:t>【お問合せ先】狛江市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  <w:t>都市建設部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  <w:t>まちづくり推進課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  <w:t>都市計画係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left="840" w:leftChars="400" w:firstLine="660" w:firstLineChars="300"/>
                              <w:jc w:val="left"/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  <w:t>〒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  <w:t>201-8585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  <w:t>　東京都狛江市和泉本町１－１－５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left="630" w:firstLine="1100" w:firstLineChars="500"/>
                              <w:jc w:val="left"/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kern w:val="0"/>
                                <w:sz w:val="22"/>
                              </w:rPr>
                              <w:t>TEL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  <w:t>：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  <w:t>03-3430-1309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left="630" w:firstLine="1100" w:firstLineChars="500"/>
                              <w:jc w:val="left"/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  <w:t>FAX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  <w:t>：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  <w:t>03-3430-6870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left="630" w:firstLine="1100" w:firstLineChars="500"/>
                              <w:jc w:val="left"/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  <w:t>メール：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color w:val="000000" w:themeColor="text1"/>
                                <w:sz w:val="22"/>
                              </w:rPr>
                              <w:t>tokeit01@city.komae.lg.jp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</w:tr>
    </w:tbl>
    <w:p>
      <w:pPr>
        <w:pStyle w:val="0"/>
        <w:spacing w:line="0" w:lineRule="atLeast"/>
        <w:ind w:leftChars="0" w:firstLineChars="0"/>
        <w:jc w:val="left"/>
        <w:rPr>
          <w:rFonts w:hint="default" w:ascii="HG丸ｺﾞｼｯｸM-PRO" w:hAnsi="HG丸ｺﾞｼｯｸM-PRO" w:eastAsia="HG丸ｺﾞｼｯｸM-PRO"/>
          <w:b w:val="0"/>
          <w:color w:val="FF0000"/>
          <w:sz w:val="22"/>
        </w:rPr>
      </w:pPr>
    </w:p>
    <w:p>
      <w:pPr>
        <w:pStyle w:val="0"/>
        <w:spacing w:line="0" w:lineRule="atLeast"/>
        <w:ind w:leftChars="0" w:firstLineChars="0"/>
        <w:jc w:val="left"/>
        <w:rPr>
          <w:rFonts w:hint="default" w:ascii="HG丸ｺﾞｼｯｸM-PRO" w:hAnsi="HG丸ｺﾞｼｯｸM-PRO" w:eastAsia="HG丸ｺﾞｼｯｸM-PRO"/>
          <w:b w:val="0"/>
          <w:color w:val="FF0000"/>
          <w:sz w:val="22"/>
        </w:rPr>
      </w:pPr>
      <w:r>
        <w:rPr>
          <w:rFonts w:hint="eastAsia"/>
        </w:rPr>
        <w:drawing>
          <wp:anchor simplePos="0" relativeHeight="2" behindDoc="0" locked="0" layoutInCell="1" hidden="0" allowOverlap="1">
            <wp:simplePos x="0" y="0"/>
            <wp:positionH relativeFrom="column">
              <wp:posOffset>654050</wp:posOffset>
            </wp:positionH>
            <wp:positionV relativeFrom="paragraph">
              <wp:posOffset>235585</wp:posOffset>
            </wp:positionV>
            <wp:extent cx="1089660" cy="232410"/>
            <wp:effectExtent l="0" t="0" r="0" b="0"/>
            <wp:wrapNone/>
            <wp:docPr id="1027" name="図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図 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232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r:id="rId5" w:type="even"/>
      <w:footerReference r:id="rId6" w:type="even"/>
      <w:footerReference r:id="rId7" w:type="default"/>
      <w:pgSz w:w="11906" w:h="16838"/>
      <w:pgMar w:top="720" w:right="720" w:bottom="454" w:left="720" w:header="0" w:footer="0" w:gutter="0"/>
      <w:pgBorders w:zOrder="front" w:display="allPages" w:offsetFrom="page">
        <w:top w:val="outset" w:color="70AD47" w:themeColor="accent6" w:sz="6" w:space="24"/>
        <w:left w:val="outset" w:color="70AD47" w:themeColor="accent6" w:sz="6" w:space="24"/>
        <w:bottom w:val="inset" w:color="70AD47" w:themeColor="accent6" w:sz="6" w:space="24" w:frame="1"/>
        <w:right w:val="inset" w:color="70AD47" w:themeColor="accent6" w:sz="6" w:space="24" w:frame="1"/>
      </w:pgBorders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UD デジタル 教科書体 N-B">
    <w:panose1 w:val="00000000000000000000"/>
    <w:charset w:val="80"/>
    <w:family w:val="roman"/>
    <w:notTrueType/>
    <w:pitch w:val="fixed"/>
    <w:sig w:usb0="00000000" w:usb1="00000000" w:usb2="00000000" w:usb3="00000000" w:csb0="00820001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-706107107"/>
      <w:docPartObj>
        <w:docPartGallery w:val="Page Numbers (Bottom of Page)"/>
        <w:docPartUnique/>
      </w:docPartObj>
    </w:sdtPr>
    <w:sdtEndPr>
      <w:rPr>
        <w:rFonts w:hint="default"/>
        <w:sz w:val="18"/>
      </w:rPr>
    </w:sdtEndPr>
    <w:sdtContent>
      <w:p>
        <w:pPr>
          <w:pStyle w:val="18"/>
          <w:jc w:val="center"/>
          <w:rPr>
            <w:rFonts w:hint="default"/>
            <w:sz w:val="18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 w:ascii="HG丸ｺﾞｼｯｸM-PRO" w:hAnsi="HG丸ｺﾞｼｯｸM-PRO" w:eastAsia="HG丸ｺﾞｼｯｸM-PRO"/>
            <w:sz w:val="18"/>
          </w:rPr>
          <w:t>2</w:t>
        </w:r>
        <w:r>
          <w:rPr>
            <w:rFonts w:hint="eastAsia"/>
          </w:rPr>
          <w:fldChar w:fldCharType="end"/>
        </w:r>
      </w:p>
    </w:sdtContent>
  </w:sdt>
  <w:p>
    <w:pPr>
      <w:pStyle w:val="18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80574200"/>
      <w:docPartObj>
        <w:docPartGallery w:val="Page Numbers (Bottom of Page)"/>
        <w:docPartUnique/>
      </w:docPartObj>
    </w:sdtPr>
    <w:sdtEndPr>
      <w:rPr>
        <w:rFonts w:hint="default" w:ascii="HG丸ｺﾞｼｯｸM-PRO" w:hAnsi="HG丸ｺﾞｼｯｸM-PRO" w:eastAsia="HG丸ｺﾞｼｯｸM-PRO"/>
        <w:sz w:val="18"/>
      </w:rPr>
    </w:sdtEndPr>
    <w:sdtContent>
      <w:p>
        <w:pPr>
          <w:pStyle w:val="18"/>
          <w:jc w:val="center"/>
          <w:rPr>
            <w:rFonts w:hint="default" w:ascii="HG丸ｺﾞｼｯｸM-PRO" w:hAnsi="HG丸ｺﾞｼｯｸM-PRO" w:eastAsia="HG丸ｺﾞｼｯｸM-PRO"/>
            <w:sz w:val="18"/>
          </w:rPr>
        </w:pPr>
      </w:p>
    </w:sdtContent>
  </w:sdt>
  <w:p>
    <w:pPr>
      <w:pStyle w:val="18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7"/>
  <w:displayBackgroundShape/>
  <w:bordersDoNotSurroundHeader/>
  <w:bordersDoNotSurroundFooter/>
  <w:defaultTabStop w:val="840"/>
  <w:defaultTableStyle w:val="37"/>
  <w:evenAndOddHeaders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</w:rPr>
  </w:style>
  <w:style w:type="paragraph" w:styleId="1">
    <w:name w:val="heading 1"/>
    <w:basedOn w:val="0"/>
    <w:next w:val="0"/>
    <w:link w:val="21"/>
    <w:uiPriority w:val="0"/>
    <w:qFormat/>
    <w:pPr>
      <w:keepNext w:val="1"/>
      <w:shd w:val="clear" w:color="auto" w:themeFill="accent6" w:themeFillTint="FF" w:themeFillShade="BF"/>
      <w:outlineLvl w:val="0"/>
    </w:pPr>
    <w:rPr>
      <w:rFonts w:ascii="UD デジタル 教科書体 N-B" w:hAnsi="UD デジタル 教科書体 N-B" w:eastAsia="HG丸ｺﾞｼｯｸM-PRO"/>
      <w:b w:val="1"/>
      <w:color w:val="FFFFFF" w:themeColor="background1"/>
      <w:sz w:val="22"/>
    </w:rPr>
  </w:style>
  <w:style w:type="paragraph" w:styleId="3">
    <w:name w:val="heading 3"/>
    <w:basedOn w:val="0"/>
    <w:next w:val="0"/>
    <w:link w:val="15"/>
    <w:uiPriority w:val="0"/>
    <w:qFormat/>
    <w:pPr>
      <w:keepNext w:val="1"/>
      <w:ind w:left="100" w:leftChars="100"/>
      <w:outlineLvl w:val="2"/>
    </w:pPr>
    <w:rPr>
      <w:rFonts w:ascii="ＭＳ ゴシック" w:hAnsi="ＭＳ ゴシック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3 (文字)"/>
    <w:basedOn w:val="10"/>
    <w:next w:val="15"/>
    <w:link w:val="3"/>
    <w:uiPriority w:val="0"/>
    <w:rPr>
      <w:rFonts w:ascii="ＭＳ ゴシック" w:hAnsi="ＭＳ ゴシック" w:eastAsia="ＭＳ ゴシック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  <w:rPr>
      <w:rFonts w:ascii="ＭＳ 明朝" w:hAnsi="ＭＳ 明朝" w:eastAsia="ＭＳ 明朝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rPr>
      <w:rFonts w:ascii="ＭＳ 明朝" w:hAnsi="ＭＳ 明朝" w:eastAsia="ＭＳ 明朝"/>
    </w:rPr>
  </w:style>
  <w:style w:type="paragraph" w:styleId="20" w:customStyle="1">
    <w:name w:val="Default"/>
    <w:next w:val="20"/>
    <w:link w:val="0"/>
    <w:uiPriority w:val="0"/>
    <w:pPr>
      <w:widowControl w:val="0"/>
      <w:autoSpaceDE w:val="0"/>
      <w:autoSpaceDN w:val="0"/>
      <w:adjustRightInd w:val="0"/>
    </w:pPr>
    <w:rPr>
      <w:rFonts w:ascii="BIZ UDゴシック" w:hAnsi="BIZ UDゴシック"/>
      <w:color w:val="000000"/>
      <w:kern w:val="0"/>
      <w:sz w:val="24"/>
    </w:rPr>
  </w:style>
  <w:style w:type="character" w:styleId="21" w:customStyle="1">
    <w:name w:val="見出し 1 (文字)"/>
    <w:basedOn w:val="10"/>
    <w:next w:val="21"/>
    <w:link w:val="1"/>
    <w:uiPriority w:val="0"/>
    <w:rPr>
      <w:rFonts w:ascii="UD デジタル 教科書体 N-B" w:hAnsi="UD デジタル 教科書体 N-B" w:eastAsia="HG丸ｺﾞｼｯｸM-PRO"/>
      <w:b w:val="1"/>
      <w:color w:val="FFFFFF" w:themeColor="background1"/>
      <w:sz w:val="22"/>
      <w:shd w:val="clear" w:color="auto" w:themeFill="accent6" w:themeFillTint="FF" w:themeFillShade="BF"/>
    </w:rPr>
  </w:style>
  <w:style w:type="paragraph" w:styleId="22">
    <w:name w:val="No Spacing"/>
    <w:next w:val="22"/>
    <w:link w:val="0"/>
    <w:uiPriority w:val="0"/>
    <w:qFormat/>
    <w:pPr>
      <w:widowControl w:val="0"/>
      <w:jc w:val="both"/>
    </w:pPr>
    <w:rPr>
      <w:rFonts w:ascii="ＭＳ 明朝" w:hAnsi="ＭＳ 明朝" w:eastAsia="ＭＳ 明朝"/>
    </w:rPr>
  </w:style>
  <w:style w:type="character" w:styleId="23">
    <w:name w:val="Hyperlink"/>
    <w:basedOn w:val="10"/>
    <w:next w:val="23"/>
    <w:link w:val="0"/>
    <w:uiPriority w:val="0"/>
    <w:rPr>
      <w:color w:val="0563C1" w:themeColor="hyperlink"/>
      <w:u w:val="single" w:color="auto"/>
    </w:rPr>
  </w:style>
  <w:style w:type="character" w:styleId="24" w:customStyle="1">
    <w:name w:val="Unresolved Mention"/>
    <w:basedOn w:val="10"/>
    <w:next w:val="24"/>
    <w:link w:val="0"/>
    <w:uiPriority w:val="0"/>
    <w:rPr>
      <w:color w:val="605E5C"/>
      <w:shd w:val="clear" w:color="auto" w:fill="E1DFDD"/>
    </w:rPr>
  </w:style>
  <w:style w:type="character" w:styleId="25">
    <w:name w:val="FollowedHyperlink"/>
    <w:basedOn w:val="10"/>
    <w:next w:val="25"/>
    <w:link w:val="0"/>
    <w:uiPriority w:val="0"/>
    <w:rPr>
      <w:color w:val="954F72" w:themeColor="followedHyperlink"/>
      <w:u w:val="single" w:color="auto"/>
    </w:rPr>
  </w:style>
  <w:style w:type="character" w:styleId="26">
    <w:name w:val="annotation reference"/>
    <w:basedOn w:val="10"/>
    <w:next w:val="26"/>
    <w:link w:val="0"/>
    <w:uiPriority w:val="0"/>
    <w:semiHidden/>
    <w:rPr>
      <w:sz w:val="18"/>
    </w:rPr>
  </w:style>
  <w:style w:type="paragraph" w:styleId="27">
    <w:name w:val="annotation text"/>
    <w:basedOn w:val="0"/>
    <w:next w:val="27"/>
    <w:link w:val="28"/>
    <w:uiPriority w:val="0"/>
    <w:semiHidden/>
    <w:pPr>
      <w:jc w:val="left"/>
    </w:pPr>
  </w:style>
  <w:style w:type="character" w:styleId="28" w:customStyle="1">
    <w:name w:val="コメント文字列 (文字)"/>
    <w:basedOn w:val="10"/>
    <w:next w:val="28"/>
    <w:link w:val="27"/>
    <w:uiPriority w:val="0"/>
    <w:rPr>
      <w:rFonts w:ascii="ＭＳ 明朝" w:hAnsi="ＭＳ 明朝" w:eastAsia="ＭＳ 明朝"/>
    </w:rPr>
  </w:style>
  <w:style w:type="paragraph" w:styleId="29">
    <w:name w:val="annotation subject"/>
    <w:basedOn w:val="27"/>
    <w:next w:val="27"/>
    <w:link w:val="30"/>
    <w:uiPriority w:val="0"/>
    <w:semiHidden/>
    <w:rPr>
      <w:b w:val="1"/>
    </w:rPr>
  </w:style>
  <w:style w:type="character" w:styleId="30" w:customStyle="1">
    <w:name w:val="コメント内容 (文字)"/>
    <w:basedOn w:val="28"/>
    <w:next w:val="30"/>
    <w:link w:val="29"/>
    <w:uiPriority w:val="0"/>
    <w:rPr>
      <w:rFonts w:ascii="ＭＳ 明朝" w:hAnsi="ＭＳ 明朝" w:eastAsia="ＭＳ 明朝"/>
      <w:b w:val="1"/>
    </w:rPr>
  </w:style>
  <w:style w:type="paragraph" w:styleId="31">
    <w:name w:val="Revision"/>
    <w:next w:val="31"/>
    <w:link w:val="0"/>
    <w:uiPriority w:val="0"/>
    <w:rPr>
      <w:rFonts w:ascii="ＭＳ 明朝" w:hAnsi="ＭＳ 明朝" w:eastAsia="ＭＳ 明朝"/>
    </w:rPr>
  </w:style>
  <w:style w:type="paragraph" w:styleId="32">
    <w:name w:val="Balloon Text"/>
    <w:basedOn w:val="0"/>
    <w:next w:val="32"/>
    <w:link w:val="0"/>
    <w:uiPriority w:val="0"/>
    <w:semiHidden/>
    <w:rPr>
      <w:rFonts w:asciiTheme="majorHAnsi" w:hAnsiTheme="majorHAnsi" w:eastAsiaTheme="majorEastAsia"/>
      <w:sz w:val="18"/>
    </w:rPr>
  </w:style>
  <w:style w:type="character" w:styleId="33">
    <w:name w:val="footnote reference"/>
    <w:basedOn w:val="10"/>
    <w:next w:val="33"/>
    <w:link w:val="0"/>
    <w:uiPriority w:val="0"/>
    <w:semiHidden/>
    <w:rPr>
      <w:vertAlign w:val="superscript"/>
    </w:rPr>
  </w:style>
  <w:style w:type="character" w:styleId="34">
    <w:name w:val="endnote reference"/>
    <w:basedOn w:val="10"/>
    <w:next w:val="34"/>
    <w:link w:val="0"/>
    <w:uiPriority w:val="0"/>
    <w:semiHidden/>
    <w:rPr>
      <w:vertAlign w:val="superscript"/>
    </w:rPr>
  </w:style>
  <w:style w:type="table" w:styleId="35">
    <w:name w:val="Table Grid"/>
    <w:basedOn w:val="11"/>
    <w:next w:val="35"/>
    <w:link w:val="0"/>
    <w:uiPriority w:val="0"/>
    <w:rPr>
      <w:rFonts w:ascii="ＭＳ 明朝" w:hAnsi="ＭＳ 明朝" w:eastAsia="ＭＳ 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6" w:customStyle="1">
    <w:name w:val="表 (格子)1"/>
    <w:basedOn w:val="11"/>
    <w:next w:val="36"/>
    <w:link w:val="0"/>
    <w:uiPriority w:val="0"/>
    <w:rPr>
      <w:rFonts w:ascii="ＭＳ 明朝" w:hAnsi="ＭＳ 明朝" w:eastAsia="ＭＳ 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7" w:customStyle="1">
    <w:name w:val="表（シンプル 1）"/>
    <w:basedOn w:val="11"/>
    <w:next w:val="3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image" Target="media/image1.png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413</TotalTime>
  <Pages>1</Pages>
  <Words>16</Words>
  <Characters>616</Characters>
  <Application>JUST Note</Application>
  <Lines>51</Lines>
  <Paragraphs>20</Paragraphs>
  <CharactersWithSpaces>620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調布都市計画道路３・４・２号線（水道道路）周辺地区に関する</dc:title>
  <dc:creator>狛江市</dc:creator>
  <cp:lastModifiedBy>Administrator</cp:lastModifiedBy>
  <cp:lastPrinted>2026-07-14T11:01:12Z</cp:lastPrinted>
  <dcterms:created xsi:type="dcterms:W3CDTF">2022-09-29T05:01:00Z</dcterms:created>
  <dcterms:modified xsi:type="dcterms:W3CDTF">2026-07-14T11:14:08Z</dcterms:modified>
  <cp:revision>8</cp:revision>
</cp:coreProperties>
</file>